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bookmarkStart w:id="0" w:name="_GoBack"/>
      <w:bookmarkEnd w:id="0"/>
      <w:r>
        <w:rPr>
          <w:b/>
          <w:noProof/>
          <w:sz w:val="24"/>
        </w:rPr>
        <w:t xml:space="preserve">3GPP TSG-RAN WG2 </w:t>
      </w:r>
      <w:r w:rsidR="00EA2066">
        <w:rPr>
          <w:b/>
          <w:noProof/>
          <w:sz w:val="24"/>
        </w:rPr>
        <w:t>#93</w:t>
      </w:r>
      <w:r w:rsidR="001E655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  <w:t>R2-</w:t>
      </w:r>
      <w:r w:rsidR="00471449">
        <w:rPr>
          <w:b/>
          <w:i/>
          <w:noProof/>
          <w:sz w:val="28"/>
        </w:rPr>
        <w:t>16</w:t>
      </w:r>
      <w:r w:rsidR="00B97EA1" w:rsidRPr="00B97EA1">
        <w:rPr>
          <w:b/>
          <w:i/>
          <w:noProof/>
          <w:sz w:val="28"/>
        </w:rPr>
        <w:t>2869</w:t>
      </w:r>
    </w:p>
    <w:p w:rsidR="0033019A" w:rsidRPr="00FD609B" w:rsidRDefault="001E6559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 w:rsidRPr="001E6559">
        <w:rPr>
          <w:rFonts w:eastAsiaTheme="minorEastAsia"/>
          <w:b/>
          <w:noProof/>
          <w:sz w:val="24"/>
          <w:lang w:eastAsia="ko-KR"/>
        </w:rPr>
        <w:t>Dubrovnik, Croatia</w:t>
      </w:r>
      <w:r w:rsidR="0091127F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Apr. 11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 w:rsidR="0064766F">
        <w:rPr>
          <w:b/>
          <w:noProof/>
          <w:sz w:val="24"/>
          <w:lang w:eastAsia="ko-KR"/>
        </w:rPr>
        <w:t>–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15</w:t>
      </w:r>
      <w:r w:rsidR="00471449">
        <w:rPr>
          <w:rFonts w:hint="eastAsia"/>
          <w:b/>
          <w:noProof/>
          <w:sz w:val="24"/>
          <w:lang w:eastAsia="ko-KR"/>
        </w:rPr>
        <w:t>, 2016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="008F7AE6">
        <w:rPr>
          <w:rFonts w:ascii="Arial" w:hAnsi="Arial"/>
          <w:sz w:val="24"/>
        </w:rPr>
        <w:t>7.14.2.3</w:t>
      </w:r>
      <w:r w:rsidR="0087732D">
        <w:rPr>
          <w:rFonts w:ascii="Arial" w:hAnsi="Arial"/>
          <w:sz w:val="24"/>
        </w:rPr>
        <w:t xml:space="preserve"> (</w:t>
      </w:r>
      <w:r w:rsidR="0087732D" w:rsidRPr="0087732D">
        <w:rPr>
          <w:rFonts w:ascii="Arial" w:hAnsi="Arial"/>
          <w:sz w:val="24"/>
        </w:rPr>
        <w:t>NB_IOT-Core</w:t>
      </w:r>
      <w:r w:rsidR="0087732D">
        <w:rPr>
          <w:rFonts w:ascii="Arial" w:hAnsi="Arial"/>
          <w:sz w:val="24"/>
        </w:rPr>
        <w:t>)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4559B4">
        <w:rPr>
          <w:rFonts w:ascii="Arial" w:hAnsi="Arial" w:hint="eastAsia"/>
          <w:sz w:val="24"/>
        </w:rPr>
        <w:t>Measurement Rules for Cell Reselection</w:t>
      </w:r>
      <w:r w:rsidR="00FA7C7D">
        <w:rPr>
          <w:rFonts w:ascii="Arial" w:hAnsi="Arial"/>
          <w:sz w:val="24"/>
        </w:rPr>
        <w:t xml:space="preserve"> for NB-</w:t>
      </w:r>
      <w:proofErr w:type="spellStart"/>
      <w:r w:rsidR="00FA7C7D">
        <w:rPr>
          <w:rFonts w:ascii="Arial" w:hAnsi="Arial"/>
          <w:sz w:val="24"/>
        </w:rPr>
        <w:t>IoT</w:t>
      </w:r>
      <w:proofErr w:type="spellEnd"/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footerReference w:type="default" r:id="rId8"/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50221B" w:rsidRPr="00236C4A" w:rsidRDefault="008A3D0C" w:rsidP="0050221B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lastRenderedPageBreak/>
        <w:t>In the last RAN2 meetings [</w:t>
      </w:r>
      <w:r w:rsidR="00CB1E51">
        <w:rPr>
          <w:rFonts w:eastAsia="한컴바탕"/>
          <w:color w:val="000000" w:themeColor="text1"/>
        </w:rPr>
        <w:t>1</w:t>
      </w:r>
      <w:r>
        <w:rPr>
          <w:rFonts w:eastAsia="한컴바탕"/>
          <w:color w:val="000000" w:themeColor="text1"/>
        </w:rPr>
        <w:t>]-[</w:t>
      </w:r>
      <w:r w:rsidR="00E95BCA">
        <w:rPr>
          <w:rFonts w:eastAsia="한컴바탕"/>
          <w:color w:val="000000" w:themeColor="text1"/>
        </w:rPr>
        <w:t>3</w:t>
      </w:r>
      <w:r>
        <w:rPr>
          <w:rFonts w:eastAsia="한컴바탕"/>
          <w:color w:val="000000" w:themeColor="text1"/>
        </w:rPr>
        <w:t>],</w:t>
      </w:r>
      <w:r w:rsidR="002F26AE">
        <w:rPr>
          <w:rFonts w:eastAsia="한컴바탕"/>
          <w:color w:val="000000" w:themeColor="text1"/>
        </w:rPr>
        <w:t xml:space="preserve"> RAN2 agreed followings</w:t>
      </w:r>
      <w:r w:rsidR="00236C4A">
        <w:rPr>
          <w:rFonts w:eastAsia="한컴바탕"/>
          <w:color w:val="000000" w:themeColor="text1"/>
        </w:rPr>
        <w:t xml:space="preserve"> regarding cell reselection </w:t>
      </w:r>
      <w:r w:rsidR="00FB49C7">
        <w:rPr>
          <w:rFonts w:eastAsia="한컴바탕"/>
          <w:color w:val="000000" w:themeColor="text1"/>
        </w:rPr>
        <w:t>for NB-</w:t>
      </w:r>
      <w:proofErr w:type="spellStart"/>
      <w:r w:rsidR="00FB49C7">
        <w:rPr>
          <w:rFonts w:eastAsia="한컴바탕"/>
          <w:color w:val="000000" w:themeColor="text1"/>
        </w:rPr>
        <w:t>IoT</w:t>
      </w:r>
      <w:proofErr w:type="spellEnd"/>
      <w:r w:rsidR="00236C4A">
        <w:rPr>
          <w:rFonts w:eastAsia="한컴바탕"/>
          <w:color w:val="000000" w:themeColor="text1"/>
        </w:rPr>
        <w:t>:</w:t>
      </w:r>
    </w:p>
    <w:p w:rsidR="00A24E9D" w:rsidRDefault="002F26AE" w:rsidP="00A24E9D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>
        <w:rPr>
          <w:rFonts w:eastAsia="한컴바탕" w:hint="eastAsia"/>
          <w:b/>
          <w:i/>
          <w:color w:val="000000" w:themeColor="text1"/>
        </w:rPr>
        <w:t>Agreements</w:t>
      </w:r>
      <w:r w:rsidR="00A24E9D">
        <w:rPr>
          <w:rFonts w:eastAsia="한컴바탕"/>
          <w:b/>
          <w:i/>
          <w:color w:val="000000" w:themeColor="text1"/>
        </w:rPr>
        <w:t xml:space="preserve"> </w:t>
      </w:r>
      <w:r w:rsidR="00A24E9D">
        <w:rPr>
          <w:rFonts w:eastAsia="한컴바탕" w:hint="eastAsia"/>
          <w:b/>
          <w:i/>
          <w:color w:val="000000" w:themeColor="text1"/>
        </w:rPr>
        <w:t>from RAN2 #92</w:t>
      </w:r>
      <w:r w:rsidR="00A24E9D" w:rsidRPr="00925C96">
        <w:rPr>
          <w:rFonts w:eastAsia="한컴바탕" w:hint="eastAsia"/>
          <w:b/>
          <w:i/>
          <w:color w:val="000000" w:themeColor="text1"/>
        </w:rPr>
        <w:t xml:space="preserve"> meeting</w:t>
      </w:r>
      <w:r w:rsidR="00A24E9D">
        <w:rPr>
          <w:rFonts w:eastAsia="한컴바탕" w:hint="eastAsia"/>
          <w:b/>
          <w:i/>
          <w:color w:val="000000" w:themeColor="text1"/>
        </w:rPr>
        <w:t xml:space="preserve"> [</w:t>
      </w:r>
      <w:r w:rsidR="00CB1E51">
        <w:rPr>
          <w:rFonts w:eastAsia="한컴바탕"/>
          <w:b/>
          <w:i/>
          <w:color w:val="000000" w:themeColor="text1"/>
        </w:rPr>
        <w:t>1</w:t>
      </w:r>
      <w:r w:rsidR="00A24E9D" w:rsidRPr="00925C96">
        <w:rPr>
          <w:rFonts w:eastAsia="한컴바탕" w:hint="eastAsia"/>
          <w:b/>
          <w:i/>
          <w:color w:val="000000" w:themeColor="text1"/>
        </w:rPr>
        <w:t>]</w:t>
      </w:r>
    </w:p>
    <w:p w:rsidR="00A24E9D" w:rsidRPr="00A24E9D" w:rsidRDefault="00503FF3" w:rsidP="00A24E9D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>
        <w:rPr>
          <w:rFonts w:eastAsia="한컴바탕"/>
          <w:b/>
          <w:i/>
          <w:color w:val="000000" w:themeColor="text1"/>
        </w:rPr>
        <w:t xml:space="preserve"> </w:t>
      </w:r>
      <w:r>
        <w:rPr>
          <w:rFonts w:eastAsia="한컴바탕"/>
          <w:i/>
          <w:color w:val="000000" w:themeColor="text1"/>
        </w:rPr>
        <w:t>F</w:t>
      </w:r>
      <w:r w:rsidR="00A24E9D" w:rsidRPr="002F26AE">
        <w:rPr>
          <w:rFonts w:eastAsia="한컴바탕"/>
          <w:i/>
          <w:color w:val="000000" w:themeColor="text1"/>
        </w:rPr>
        <w:t>ollowing SI fields are supported with different values of field than thos</w:t>
      </w:r>
      <w:r w:rsidR="00E95BCA">
        <w:rPr>
          <w:rFonts w:eastAsia="한컴바탕"/>
          <w:i/>
          <w:color w:val="000000" w:themeColor="text1"/>
        </w:rPr>
        <w:t>e in Rel-13 LTE</w:t>
      </w:r>
      <w:r w:rsidR="00A24E9D" w:rsidRPr="002F26AE">
        <w:rPr>
          <w:rFonts w:eastAsia="한컴바탕"/>
          <w:i/>
          <w:color w:val="000000" w:themeColor="text1"/>
        </w:rPr>
        <w:t>:</w:t>
      </w:r>
    </w:p>
    <w:p w:rsidR="00E95BCA" w:rsidRDefault="00A24E9D" w:rsidP="00A24E9D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ind w:firstLine="720"/>
        <w:jc w:val="left"/>
        <w:rPr>
          <w:rFonts w:eastAsia="한컴바탕"/>
          <w:i/>
          <w:color w:val="000000" w:themeColor="text1"/>
        </w:rPr>
      </w:pPr>
      <w:r>
        <w:rPr>
          <w:rFonts w:eastAsia="한컴바탕"/>
          <w:i/>
          <w:color w:val="000000" w:themeColor="text1"/>
        </w:rPr>
        <w:t xml:space="preserve">- </w:t>
      </w:r>
      <w:proofErr w:type="spellStart"/>
      <w:proofErr w:type="gramStart"/>
      <w:r w:rsidRPr="00463785">
        <w:rPr>
          <w:rFonts w:eastAsia="한컴바탕"/>
          <w:i/>
          <w:color w:val="000000" w:themeColor="text1"/>
          <w:highlight w:val="lightGray"/>
        </w:rPr>
        <w:t>interFreqCarrierFreqList</w:t>
      </w:r>
      <w:proofErr w:type="spellEnd"/>
      <w:proofErr w:type="gramEnd"/>
      <w:r w:rsidRPr="002F26AE">
        <w:rPr>
          <w:rFonts w:eastAsia="한컴바탕"/>
          <w:i/>
          <w:color w:val="000000" w:themeColor="text1"/>
        </w:rPr>
        <w:t xml:space="preserve"> (*)</w:t>
      </w:r>
      <w:r>
        <w:rPr>
          <w:rFonts w:eastAsia="한컴바탕" w:hint="eastAsia"/>
          <w:i/>
          <w:color w:val="000000" w:themeColor="text1"/>
        </w:rPr>
        <w:t xml:space="preserve"> </w:t>
      </w:r>
      <w:r w:rsidRPr="002F26AE">
        <w:rPr>
          <w:rFonts w:eastAsia="한컴바탕"/>
          <w:i/>
          <w:color w:val="000000" w:themeColor="text1"/>
        </w:rPr>
        <w:t>excluding t-</w:t>
      </w:r>
      <w:proofErr w:type="spellStart"/>
      <w:r w:rsidRPr="002F26AE">
        <w:rPr>
          <w:rFonts w:eastAsia="한컴바탕"/>
          <w:i/>
          <w:color w:val="000000" w:themeColor="text1"/>
        </w:rPr>
        <w:t>ReselectionEUTRA</w:t>
      </w:r>
      <w:proofErr w:type="spellEnd"/>
      <w:r w:rsidRPr="002F26AE">
        <w:rPr>
          <w:rFonts w:eastAsia="한컴바탕"/>
          <w:i/>
          <w:color w:val="000000" w:themeColor="text1"/>
        </w:rPr>
        <w:t xml:space="preserve">-SF, </w:t>
      </w:r>
      <w:proofErr w:type="spellStart"/>
      <w:r w:rsidRPr="002F26AE">
        <w:rPr>
          <w:rFonts w:eastAsia="한컴바탕"/>
          <w:i/>
          <w:color w:val="000000" w:themeColor="text1"/>
        </w:rPr>
        <w:t>allowedMeasBandwidth</w:t>
      </w:r>
      <w:proofErr w:type="spellEnd"/>
      <w:r w:rsidRPr="002F26AE">
        <w:rPr>
          <w:rFonts w:eastAsia="한컴바탕"/>
          <w:i/>
          <w:color w:val="000000" w:themeColor="text1"/>
        </w:rPr>
        <w:t xml:space="preserve">, </w:t>
      </w:r>
      <w:r>
        <w:rPr>
          <w:rFonts w:eastAsia="한컴바탕"/>
          <w:i/>
          <w:color w:val="000000" w:themeColor="text1"/>
        </w:rPr>
        <w:tab/>
      </w:r>
      <w:r w:rsidRPr="002F26AE">
        <w:rPr>
          <w:rFonts w:eastAsia="한컴바탕"/>
          <w:i/>
          <w:color w:val="000000" w:themeColor="text1"/>
        </w:rPr>
        <w:t xml:space="preserve">presenceAntennaPort1, </w:t>
      </w:r>
      <w:proofErr w:type="spellStart"/>
      <w:r w:rsidRPr="002F26AE">
        <w:rPr>
          <w:rFonts w:eastAsia="한컴바탕"/>
          <w:i/>
          <w:color w:val="000000" w:themeColor="text1"/>
        </w:rPr>
        <w:t>cellReselectionPriority</w:t>
      </w:r>
      <w:proofErr w:type="spellEnd"/>
      <w:r w:rsidRPr="002F26AE">
        <w:rPr>
          <w:rFonts w:eastAsia="한컴바탕"/>
          <w:i/>
          <w:color w:val="000000" w:themeColor="text1"/>
        </w:rPr>
        <w:t xml:space="preserve">, </w:t>
      </w:r>
      <w:proofErr w:type="spellStart"/>
      <w:r w:rsidRPr="002F26AE">
        <w:rPr>
          <w:rFonts w:eastAsia="한컴바탕"/>
          <w:i/>
          <w:color w:val="000000" w:themeColor="text1"/>
        </w:rPr>
        <w:t>neighCellConfig</w:t>
      </w:r>
      <w:proofErr w:type="spellEnd"/>
      <w:r w:rsidRPr="002F26AE">
        <w:rPr>
          <w:rFonts w:eastAsia="한컴바탕"/>
          <w:i/>
          <w:color w:val="000000" w:themeColor="text1"/>
        </w:rPr>
        <w:t xml:space="preserve"> (which is not supported)</w:t>
      </w:r>
    </w:p>
    <w:p w:rsidR="00E95BCA" w:rsidRDefault="00E95BCA" w:rsidP="00E95BCA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>
        <w:rPr>
          <w:rFonts w:eastAsia="한컴바탕" w:hint="eastAsia"/>
          <w:b/>
          <w:i/>
          <w:color w:val="000000" w:themeColor="text1"/>
        </w:rPr>
        <w:t>Agreements</w:t>
      </w:r>
      <w:r>
        <w:rPr>
          <w:rFonts w:eastAsia="한컴바탕"/>
          <w:b/>
          <w:i/>
          <w:color w:val="000000" w:themeColor="text1"/>
        </w:rPr>
        <w:t xml:space="preserve"> </w:t>
      </w:r>
      <w:r>
        <w:rPr>
          <w:rFonts w:eastAsia="한컴바탕" w:hint="eastAsia"/>
          <w:b/>
          <w:i/>
          <w:color w:val="000000" w:themeColor="text1"/>
        </w:rPr>
        <w:t xml:space="preserve">from RAN2 </w:t>
      </w:r>
      <w:r>
        <w:rPr>
          <w:rFonts w:eastAsia="한컴바탕"/>
          <w:b/>
          <w:i/>
          <w:color w:val="000000" w:themeColor="text1"/>
        </w:rPr>
        <w:t>NB-</w:t>
      </w:r>
      <w:proofErr w:type="spellStart"/>
      <w:r>
        <w:rPr>
          <w:rFonts w:eastAsia="한컴바탕"/>
          <w:b/>
          <w:i/>
          <w:color w:val="000000" w:themeColor="text1"/>
        </w:rPr>
        <w:t>IoT</w:t>
      </w:r>
      <w:proofErr w:type="spellEnd"/>
      <w:r>
        <w:rPr>
          <w:rFonts w:eastAsia="한컴바탕"/>
          <w:b/>
          <w:i/>
          <w:color w:val="000000" w:themeColor="text1"/>
        </w:rPr>
        <w:t xml:space="preserve"> Ad hoc</w:t>
      </w:r>
      <w:r w:rsidRPr="00925C96">
        <w:rPr>
          <w:rFonts w:eastAsia="한컴바탕" w:hint="eastAsia"/>
          <w:b/>
          <w:i/>
          <w:color w:val="000000" w:themeColor="text1"/>
        </w:rPr>
        <w:t xml:space="preserve"> meeting</w:t>
      </w:r>
      <w:r>
        <w:rPr>
          <w:rFonts w:eastAsia="한컴바탕" w:hint="eastAsia"/>
          <w:b/>
          <w:i/>
          <w:color w:val="000000" w:themeColor="text1"/>
        </w:rPr>
        <w:t xml:space="preserve"> [</w:t>
      </w:r>
      <w:r>
        <w:rPr>
          <w:rFonts w:eastAsia="한컴바탕"/>
          <w:b/>
          <w:i/>
          <w:color w:val="000000" w:themeColor="text1"/>
        </w:rPr>
        <w:t>2</w:t>
      </w:r>
      <w:r w:rsidRPr="00925C96">
        <w:rPr>
          <w:rFonts w:eastAsia="한컴바탕" w:hint="eastAsia"/>
          <w:b/>
          <w:i/>
          <w:color w:val="000000" w:themeColor="text1"/>
        </w:rPr>
        <w:t>]</w:t>
      </w:r>
    </w:p>
    <w:p w:rsidR="00E95BCA" w:rsidRPr="00E95BCA" w:rsidRDefault="00E95BCA" w:rsidP="00E95BCA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>
        <w:rPr>
          <w:rFonts w:eastAsia="한컴바탕"/>
          <w:i/>
          <w:color w:val="000000" w:themeColor="text1"/>
        </w:rPr>
        <w:t xml:space="preserve"> </w:t>
      </w:r>
      <w:r w:rsidRPr="00503FF3">
        <w:rPr>
          <w:rFonts w:eastAsia="한컴바탕" w:hint="eastAsia"/>
          <w:i/>
          <w:color w:val="000000" w:themeColor="text1"/>
        </w:rPr>
        <w:t>1)</w:t>
      </w:r>
      <w:r>
        <w:rPr>
          <w:rFonts w:eastAsia="한컴바탕" w:hint="eastAsia"/>
          <w:b/>
          <w:i/>
          <w:color w:val="000000" w:themeColor="text1"/>
        </w:rPr>
        <w:t xml:space="preserve"> </w:t>
      </w:r>
      <w:r w:rsidRPr="00E95BCA">
        <w:rPr>
          <w:rFonts w:eastAsia="PMingLiU"/>
          <w:i/>
          <w:lang w:eastAsia="zh-TW"/>
        </w:rPr>
        <w:t>Intra-frequency cell reselection is based on ranking.</w:t>
      </w:r>
    </w:p>
    <w:p w:rsidR="00503FF3" w:rsidRDefault="002F26AE" w:rsidP="00503FF3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>
        <w:rPr>
          <w:rFonts w:eastAsia="한컴바탕" w:hint="eastAsia"/>
          <w:b/>
          <w:i/>
          <w:color w:val="000000" w:themeColor="text1"/>
        </w:rPr>
        <w:t>Agreements</w:t>
      </w:r>
      <w:r w:rsidR="00A24E9D">
        <w:rPr>
          <w:rFonts w:eastAsia="한컴바탕"/>
          <w:b/>
          <w:i/>
          <w:color w:val="000000" w:themeColor="text1"/>
        </w:rPr>
        <w:t xml:space="preserve"> </w:t>
      </w:r>
      <w:r w:rsidR="00A24E9D">
        <w:rPr>
          <w:rFonts w:eastAsia="한컴바탕" w:hint="eastAsia"/>
          <w:b/>
          <w:i/>
          <w:color w:val="000000" w:themeColor="text1"/>
        </w:rPr>
        <w:t>from RAN2 #93</w:t>
      </w:r>
      <w:r w:rsidR="00A24E9D" w:rsidRPr="00925C96">
        <w:rPr>
          <w:rFonts w:eastAsia="한컴바탕" w:hint="eastAsia"/>
          <w:b/>
          <w:i/>
          <w:color w:val="000000" w:themeColor="text1"/>
        </w:rPr>
        <w:t xml:space="preserve"> meeting</w:t>
      </w:r>
      <w:r w:rsidR="00A24E9D">
        <w:rPr>
          <w:rFonts w:eastAsia="한컴바탕" w:hint="eastAsia"/>
          <w:b/>
          <w:i/>
          <w:color w:val="000000" w:themeColor="text1"/>
        </w:rPr>
        <w:t xml:space="preserve"> [</w:t>
      </w:r>
      <w:r w:rsidR="00E95BCA">
        <w:rPr>
          <w:rFonts w:eastAsia="한컴바탕"/>
          <w:b/>
          <w:i/>
          <w:color w:val="000000" w:themeColor="text1"/>
        </w:rPr>
        <w:t>3</w:t>
      </w:r>
      <w:r w:rsidR="00A24E9D" w:rsidRPr="00925C96">
        <w:rPr>
          <w:rFonts w:eastAsia="한컴바탕" w:hint="eastAsia"/>
          <w:b/>
          <w:i/>
          <w:color w:val="000000" w:themeColor="text1"/>
        </w:rPr>
        <w:t>]</w:t>
      </w:r>
    </w:p>
    <w:p w:rsidR="00503FF3" w:rsidRDefault="00730F56" w:rsidP="00503FF3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>
        <w:rPr>
          <w:rFonts w:eastAsia="한컴바탕"/>
          <w:i/>
          <w:color w:val="000000" w:themeColor="text1"/>
        </w:rPr>
        <w:t>1</w:t>
      </w:r>
      <w:r w:rsidR="00503FF3" w:rsidRPr="00503FF3">
        <w:rPr>
          <w:rFonts w:eastAsia="한컴바탕"/>
          <w:i/>
          <w:color w:val="000000" w:themeColor="text1"/>
        </w:rPr>
        <w:t xml:space="preserve">) </w:t>
      </w:r>
      <w:r w:rsidR="00A72F0D" w:rsidRPr="009A4F7B">
        <w:rPr>
          <w:rFonts w:eastAsia="PMingLiU"/>
          <w:i/>
          <w:lang w:eastAsia="zh-TW"/>
        </w:rPr>
        <w:t>NB-</w:t>
      </w:r>
      <w:proofErr w:type="spellStart"/>
      <w:r w:rsidR="00A72F0D" w:rsidRPr="009A4F7B">
        <w:rPr>
          <w:rFonts w:eastAsia="PMingLiU"/>
          <w:i/>
          <w:lang w:eastAsia="zh-TW"/>
        </w:rPr>
        <w:t>IoT</w:t>
      </w:r>
      <w:proofErr w:type="spellEnd"/>
      <w:r w:rsidR="00A72F0D" w:rsidRPr="009A4F7B">
        <w:rPr>
          <w:rFonts w:eastAsia="PMingLiU"/>
          <w:i/>
          <w:lang w:eastAsia="zh-TW"/>
        </w:rPr>
        <w:t xml:space="preserve"> supports a separate measurement threshold for intra-frequency and inter-frequency measurements</w:t>
      </w:r>
      <w:r w:rsidR="00E95BCA">
        <w:rPr>
          <w:rFonts w:eastAsia="PMingLiU"/>
          <w:i/>
          <w:lang w:eastAsia="zh-TW"/>
        </w:rPr>
        <w:t xml:space="preserve"> </w:t>
      </w:r>
      <w:r w:rsidR="00A72F0D" w:rsidRPr="009A4F7B">
        <w:rPr>
          <w:rFonts w:eastAsia="PMingLiU"/>
          <w:i/>
          <w:lang w:eastAsia="zh-TW"/>
        </w:rPr>
        <w:t xml:space="preserve">(i.e. </w:t>
      </w:r>
      <w:proofErr w:type="spellStart"/>
      <w:r w:rsidR="00A72F0D" w:rsidRPr="009A4F7B">
        <w:rPr>
          <w:rFonts w:eastAsia="PMingLiU"/>
          <w:i/>
          <w:lang w:eastAsia="zh-TW"/>
        </w:rPr>
        <w:t>SIntraSearch</w:t>
      </w:r>
      <w:proofErr w:type="spellEnd"/>
      <w:r w:rsidR="00A72F0D" w:rsidRPr="009A4F7B">
        <w:rPr>
          <w:rFonts w:eastAsia="PMingLiU"/>
          <w:i/>
          <w:lang w:eastAsia="zh-TW"/>
        </w:rPr>
        <w:t xml:space="preserve"> and </w:t>
      </w:r>
      <w:proofErr w:type="spellStart"/>
      <w:r w:rsidR="00A72F0D" w:rsidRPr="009A4F7B">
        <w:rPr>
          <w:rFonts w:eastAsia="PMingLiU"/>
          <w:i/>
          <w:lang w:eastAsia="zh-TW"/>
        </w:rPr>
        <w:t>SnonIntraSearch</w:t>
      </w:r>
      <w:proofErr w:type="spellEnd"/>
      <w:r w:rsidR="00A72F0D" w:rsidRPr="009A4F7B">
        <w:rPr>
          <w:rFonts w:eastAsia="PMingLiU"/>
          <w:i/>
          <w:lang w:eastAsia="zh-TW"/>
        </w:rPr>
        <w:t>).</w:t>
      </w:r>
    </w:p>
    <w:p w:rsidR="00503FF3" w:rsidRDefault="00E95BCA" w:rsidP="00503FF3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>
        <w:rPr>
          <w:rFonts w:eastAsia="한컴바탕"/>
          <w:i/>
          <w:color w:val="000000" w:themeColor="text1"/>
        </w:rPr>
        <w:t xml:space="preserve"> </w:t>
      </w:r>
      <w:r w:rsidR="00730F56">
        <w:rPr>
          <w:rFonts w:eastAsia="한컴바탕"/>
          <w:i/>
          <w:color w:val="000000" w:themeColor="text1"/>
        </w:rPr>
        <w:t>2</w:t>
      </w:r>
      <w:r w:rsidR="00503FF3" w:rsidRPr="00503FF3">
        <w:rPr>
          <w:rFonts w:eastAsia="한컴바탕"/>
          <w:i/>
          <w:color w:val="000000" w:themeColor="text1"/>
        </w:rPr>
        <w:t xml:space="preserve">) </w:t>
      </w:r>
      <w:r w:rsidR="00A72F0D" w:rsidRPr="009A4F7B">
        <w:rPr>
          <w:rFonts w:eastAsia="PMingLiU"/>
          <w:i/>
          <w:lang w:eastAsia="zh-TW"/>
        </w:rPr>
        <w:t>The UE is not required to perform intra-frequency measurements when the ser</w:t>
      </w:r>
      <w:r>
        <w:rPr>
          <w:rFonts w:eastAsia="PMingLiU"/>
          <w:i/>
          <w:lang w:eastAsia="zh-TW"/>
        </w:rPr>
        <w:t>ving cell is above the intra-fre</w:t>
      </w:r>
      <w:r w:rsidR="00A72F0D" w:rsidRPr="009A4F7B">
        <w:rPr>
          <w:rFonts w:eastAsia="PMingLiU"/>
          <w:i/>
          <w:lang w:eastAsia="zh-TW"/>
        </w:rPr>
        <w:t>quency measurement threshold.</w:t>
      </w:r>
    </w:p>
    <w:p w:rsidR="00503FF3" w:rsidRPr="00E95BCA" w:rsidRDefault="00E95BCA" w:rsidP="00503FF3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i/>
          <w:lang w:eastAsia="zh-TW"/>
        </w:rPr>
      </w:pPr>
      <w:r>
        <w:rPr>
          <w:rFonts w:eastAsia="한컴바탕"/>
          <w:i/>
          <w:color w:val="000000" w:themeColor="text1"/>
        </w:rPr>
        <w:t xml:space="preserve"> </w:t>
      </w:r>
      <w:r w:rsidR="00730F56">
        <w:rPr>
          <w:rFonts w:eastAsia="한컴바탕"/>
          <w:i/>
          <w:color w:val="000000" w:themeColor="text1"/>
        </w:rPr>
        <w:t>3</w:t>
      </w:r>
      <w:r w:rsidR="00503FF3" w:rsidRPr="00503FF3">
        <w:rPr>
          <w:rFonts w:eastAsia="한컴바탕"/>
          <w:i/>
          <w:color w:val="000000" w:themeColor="text1"/>
        </w:rPr>
        <w:t xml:space="preserve">) </w:t>
      </w:r>
      <w:r w:rsidR="00A72F0D" w:rsidRPr="009A4F7B">
        <w:rPr>
          <w:rFonts w:eastAsia="PMingLiU"/>
          <w:i/>
          <w:lang w:eastAsia="zh-TW"/>
        </w:rPr>
        <w:t>The UE is not required to perform inter-frequency measurements when the serving cell is above the</w:t>
      </w:r>
      <w:r>
        <w:rPr>
          <w:rFonts w:eastAsiaTheme="minorEastAsia" w:hint="eastAsia"/>
          <w:i/>
        </w:rPr>
        <w:t xml:space="preserve"> </w:t>
      </w:r>
      <w:r w:rsidR="00A72F0D" w:rsidRPr="009A4F7B">
        <w:rPr>
          <w:rFonts w:eastAsia="PMingLiU"/>
          <w:i/>
          <w:lang w:eastAsia="zh-TW"/>
        </w:rPr>
        <w:t>inter-frequency measurement threshold.</w:t>
      </w:r>
    </w:p>
    <w:p w:rsidR="00503FF3" w:rsidRDefault="00E95BCA" w:rsidP="00503FF3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>
        <w:rPr>
          <w:rFonts w:eastAsia="한컴바탕"/>
          <w:i/>
          <w:color w:val="000000" w:themeColor="text1"/>
        </w:rPr>
        <w:t xml:space="preserve"> </w:t>
      </w:r>
      <w:r w:rsidR="00730F56">
        <w:rPr>
          <w:rFonts w:eastAsia="한컴바탕"/>
          <w:i/>
          <w:color w:val="000000" w:themeColor="text1"/>
        </w:rPr>
        <w:t>4</w:t>
      </w:r>
      <w:r w:rsidR="00503FF3" w:rsidRPr="00503FF3">
        <w:rPr>
          <w:rFonts w:eastAsia="한컴바탕"/>
          <w:i/>
          <w:color w:val="000000" w:themeColor="text1"/>
        </w:rPr>
        <w:t xml:space="preserve">) </w:t>
      </w:r>
      <w:r w:rsidR="00A72F0D" w:rsidRPr="009A4F7B">
        <w:rPr>
          <w:rFonts w:eastAsia="PMingLiU"/>
          <w:i/>
          <w:lang w:eastAsia="zh-TW"/>
        </w:rPr>
        <w:t>Ranking based mechanism is supported for inter-frequency cell reselection for NB-IOT.</w:t>
      </w:r>
    </w:p>
    <w:p w:rsidR="00A24E9D" w:rsidRPr="00503FF3" w:rsidRDefault="00E95BCA" w:rsidP="00503FF3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>
        <w:rPr>
          <w:rFonts w:eastAsia="한컴바탕"/>
          <w:i/>
          <w:color w:val="000000" w:themeColor="text1"/>
        </w:rPr>
        <w:t xml:space="preserve"> </w:t>
      </w:r>
      <w:r w:rsidR="00730F56">
        <w:rPr>
          <w:rFonts w:eastAsia="한컴바탕"/>
          <w:i/>
          <w:color w:val="000000" w:themeColor="text1"/>
        </w:rPr>
        <w:t>5</w:t>
      </w:r>
      <w:r w:rsidR="00503FF3" w:rsidRPr="00503FF3">
        <w:rPr>
          <w:rFonts w:eastAsia="한컴바탕"/>
          <w:i/>
          <w:color w:val="000000" w:themeColor="text1"/>
        </w:rPr>
        <w:t xml:space="preserve">) </w:t>
      </w:r>
      <w:r w:rsidR="00A72F0D" w:rsidRPr="009A4F7B">
        <w:rPr>
          <w:rFonts w:eastAsia="PMingLiU"/>
          <w:i/>
          <w:lang w:eastAsia="zh-TW"/>
        </w:rPr>
        <w:t>Inter-frequency mobility based on priority is not supported</w:t>
      </w:r>
    </w:p>
    <w:p w:rsidR="0050221B" w:rsidRPr="00E95BCA" w:rsidRDefault="0050221B" w:rsidP="0050221B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F30DF3" w:rsidRPr="00805C37" w:rsidRDefault="00CB1E51" w:rsidP="00FD609B">
      <w:pPr>
        <w:pStyle w:val="af5"/>
        <w:rPr>
          <w:rFonts w:eastAsia="한컴바탕"/>
          <w:color w:val="0000FF"/>
        </w:rPr>
      </w:pPr>
      <w:r>
        <w:rPr>
          <w:rFonts w:eastAsia="한컴바탕" w:hint="eastAsia"/>
          <w:color w:val="000000" w:themeColor="text1"/>
        </w:rPr>
        <w:t>In this contribution, we observed that it is not clear from current specification (running CR</w:t>
      </w:r>
      <w:r>
        <w:rPr>
          <w:rFonts w:eastAsia="한컴바탕"/>
          <w:color w:val="000000" w:themeColor="text1"/>
        </w:rPr>
        <w:t xml:space="preserve"> [</w:t>
      </w:r>
      <w:r w:rsidR="00E95BCA">
        <w:rPr>
          <w:rFonts w:eastAsia="한컴바탕"/>
          <w:color w:val="000000" w:themeColor="text1"/>
        </w:rPr>
        <w:t>4</w:t>
      </w:r>
      <w:r>
        <w:rPr>
          <w:rFonts w:eastAsia="한컴바탕"/>
          <w:color w:val="000000" w:themeColor="text1"/>
        </w:rPr>
        <w:t>]</w:t>
      </w:r>
      <w:r>
        <w:rPr>
          <w:rFonts w:eastAsia="한컴바탕" w:hint="eastAsia"/>
          <w:color w:val="000000" w:themeColor="text1"/>
        </w:rPr>
        <w:t xml:space="preserve">) and </w:t>
      </w:r>
      <w:r w:rsidR="00FB49C7">
        <w:rPr>
          <w:rFonts w:eastAsia="한컴바탕" w:hint="eastAsia"/>
          <w:color w:val="000000" w:themeColor="text1"/>
        </w:rPr>
        <w:t xml:space="preserve">give a Text Proposal relevant to </w:t>
      </w:r>
      <w:r w:rsidR="00210855">
        <w:rPr>
          <w:rFonts w:eastAsia="한컴바탕"/>
          <w:color w:val="000000" w:themeColor="text1"/>
        </w:rPr>
        <w:t>measurement rules for cell reselection for NB-</w:t>
      </w:r>
      <w:proofErr w:type="spellStart"/>
      <w:r w:rsidR="00210855">
        <w:rPr>
          <w:rFonts w:eastAsia="한컴바탕"/>
          <w:color w:val="000000" w:themeColor="text1"/>
        </w:rPr>
        <w:t>IoT</w:t>
      </w:r>
      <w:proofErr w:type="spellEnd"/>
      <w:r w:rsidR="00FB49C7">
        <w:rPr>
          <w:rFonts w:eastAsia="한컴바탕" w:hint="eastAsia"/>
          <w:color w:val="000000" w:themeColor="text1"/>
        </w:rPr>
        <w:t xml:space="preserve"> to be captured in the TS 36.304.</w:t>
      </w:r>
    </w:p>
    <w:p w:rsidR="0033162F" w:rsidRPr="00CB1E51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F955FC" w:rsidRPr="00FB49C7" w:rsidRDefault="001826EE" w:rsidP="00E2788B">
      <w:pPr>
        <w:pStyle w:val="af5"/>
        <w:rPr>
          <w:rFonts w:eastAsia="한컴바탕"/>
          <w:color w:val="000000" w:themeColor="text1"/>
        </w:rPr>
      </w:pPr>
      <w:r w:rsidRPr="00E30652">
        <w:rPr>
          <w:rFonts w:eastAsia="한컴바탕"/>
          <w:color w:val="000000" w:themeColor="text1"/>
        </w:rPr>
        <w:t xml:space="preserve">According to </w:t>
      </w:r>
      <w:r w:rsidR="00FD0EF3" w:rsidRPr="00E30652">
        <w:rPr>
          <w:rFonts w:eastAsia="한컴바탕"/>
          <w:color w:val="000000" w:themeColor="text1"/>
        </w:rPr>
        <w:t>current 3</w:t>
      </w:r>
      <w:r w:rsidRPr="00E30652">
        <w:rPr>
          <w:rFonts w:eastAsia="한컴바탕"/>
          <w:color w:val="000000" w:themeColor="text1"/>
        </w:rPr>
        <w:t>6.304 r</w:t>
      </w:r>
      <w:r w:rsidR="00722B92" w:rsidRPr="00E30652">
        <w:rPr>
          <w:rFonts w:eastAsia="한컴바탕"/>
          <w:color w:val="000000" w:themeColor="text1"/>
        </w:rPr>
        <w:t>unning CR</w:t>
      </w:r>
      <w:r w:rsidRPr="00E30652">
        <w:rPr>
          <w:rFonts w:eastAsia="한컴바탕"/>
          <w:color w:val="000000" w:themeColor="text1"/>
        </w:rPr>
        <w:t xml:space="preserve"> [4], measurement </w:t>
      </w:r>
      <w:r w:rsidR="00E47455" w:rsidRPr="00E30652">
        <w:rPr>
          <w:rFonts w:eastAsia="한컴바탕" w:hint="eastAsia"/>
          <w:color w:val="000000" w:themeColor="text1"/>
        </w:rPr>
        <w:t xml:space="preserve">rules </w:t>
      </w:r>
      <w:r w:rsidRPr="00E30652">
        <w:rPr>
          <w:rFonts w:eastAsia="한컴바탕"/>
          <w:color w:val="000000" w:themeColor="text1"/>
        </w:rPr>
        <w:t>for</w:t>
      </w:r>
      <w:r w:rsidR="00E47455" w:rsidRPr="00E30652">
        <w:rPr>
          <w:rFonts w:eastAsia="한컴바탕"/>
          <w:color w:val="000000" w:themeColor="text1"/>
        </w:rPr>
        <w:t xml:space="preserve"> cell reselection for NB-</w:t>
      </w:r>
      <w:proofErr w:type="spellStart"/>
      <w:r w:rsidR="00E47455" w:rsidRPr="00E30652">
        <w:rPr>
          <w:rFonts w:eastAsia="한컴바탕"/>
          <w:color w:val="000000" w:themeColor="text1"/>
        </w:rPr>
        <w:t>IoT</w:t>
      </w:r>
      <w:proofErr w:type="spellEnd"/>
      <w:r w:rsidR="00E47455" w:rsidRPr="00E30652">
        <w:rPr>
          <w:rFonts w:eastAsia="한컴바탕"/>
          <w:color w:val="000000" w:themeColor="text1"/>
        </w:rPr>
        <w:t xml:space="preserve"> </w:t>
      </w:r>
      <w:r w:rsidR="00F955FC">
        <w:rPr>
          <w:rFonts w:eastAsia="한컴바탕"/>
          <w:color w:val="000000" w:themeColor="text1"/>
        </w:rPr>
        <w:t>are</w:t>
      </w:r>
      <w:r w:rsidR="00E47455" w:rsidRPr="00E30652">
        <w:rPr>
          <w:rFonts w:eastAsia="한컴바탕"/>
          <w:color w:val="000000" w:themeColor="text1"/>
        </w:rPr>
        <w:t xml:space="preserve"> specified in different subsection 5.2.4.2a instead of 5.2.4.2 (legacy LTE measurement rules for cell reselection) since NB-</w:t>
      </w:r>
      <w:proofErr w:type="spellStart"/>
      <w:r w:rsidR="00E47455" w:rsidRPr="00E30652">
        <w:rPr>
          <w:rFonts w:eastAsia="한컴바탕"/>
          <w:color w:val="000000" w:themeColor="text1"/>
        </w:rPr>
        <w:t>IoT</w:t>
      </w:r>
      <w:proofErr w:type="spellEnd"/>
      <w:r w:rsidR="00E47455" w:rsidRPr="00E30652">
        <w:rPr>
          <w:rFonts w:eastAsia="한컴바탕"/>
          <w:color w:val="000000" w:themeColor="text1"/>
        </w:rPr>
        <w:t xml:space="preserve"> only supports ranking based cell reselection without consideration on frequency priority</w:t>
      </w:r>
      <w:r w:rsidR="00805C37">
        <w:rPr>
          <w:rFonts w:eastAsia="한컴바탕"/>
          <w:color w:val="000000" w:themeColor="text1"/>
        </w:rPr>
        <w:t xml:space="preserve">. </w:t>
      </w:r>
      <w:r w:rsidR="00F955FC">
        <w:rPr>
          <w:rFonts w:eastAsia="한컴바탕"/>
          <w:color w:val="000000" w:themeColor="text1"/>
        </w:rPr>
        <w:t>T</w:t>
      </w:r>
      <w:r w:rsidR="00805C37" w:rsidRPr="00805C37">
        <w:rPr>
          <w:rFonts w:eastAsia="한컴바탕"/>
          <w:color w:val="000000" w:themeColor="text1"/>
        </w:rPr>
        <w:t>riggering conditions to perform measurements are clearly specified, but inter-frequency carrier list to inform available/supported inter-frequencies needs to be specified in the part of measurement rules for inter-frequencies.</w:t>
      </w:r>
      <w:r w:rsidR="000F59ED">
        <w:rPr>
          <w:rFonts w:eastAsia="한컴바탕"/>
          <w:color w:val="000000" w:themeColor="text1"/>
        </w:rPr>
        <w:t xml:space="preserve"> </w:t>
      </w:r>
      <w:r w:rsidR="00282ECB">
        <w:rPr>
          <w:rFonts w:eastAsia="한컴바탕"/>
          <w:color w:val="000000" w:themeColor="text1"/>
        </w:rPr>
        <w:t>As already agreed in RAN2 #92 meeting</w:t>
      </w:r>
      <w:r w:rsidR="00744D41">
        <w:rPr>
          <w:rFonts w:eastAsia="한컴바탕"/>
          <w:color w:val="000000" w:themeColor="text1"/>
        </w:rPr>
        <w:t xml:space="preserve"> [1]</w:t>
      </w:r>
      <w:r w:rsidR="00282ECB">
        <w:rPr>
          <w:rFonts w:eastAsia="한컴바탕"/>
          <w:color w:val="000000" w:themeColor="text1"/>
        </w:rPr>
        <w:t>, it is possible to specify list of inter-frequencies supported in NB-</w:t>
      </w:r>
      <w:proofErr w:type="spellStart"/>
      <w:r w:rsidR="00282ECB">
        <w:rPr>
          <w:rFonts w:eastAsia="한컴바탕"/>
          <w:color w:val="000000" w:themeColor="text1"/>
        </w:rPr>
        <w:t>IoT</w:t>
      </w:r>
      <w:proofErr w:type="spellEnd"/>
      <w:r w:rsidR="00282ECB">
        <w:rPr>
          <w:rFonts w:eastAsia="한컴바탕"/>
          <w:color w:val="000000" w:themeColor="text1"/>
        </w:rPr>
        <w:t>.</w:t>
      </w:r>
      <w:r w:rsidR="00730F56">
        <w:rPr>
          <w:rFonts w:eastAsia="한컴바탕"/>
          <w:color w:val="000000" w:themeColor="text1"/>
        </w:rPr>
        <w:t xml:space="preserve"> </w:t>
      </w:r>
      <w:r w:rsidR="00F955FC">
        <w:rPr>
          <w:rFonts w:eastAsia="한컴바탕"/>
          <w:color w:val="000000" w:themeColor="text1"/>
        </w:rPr>
        <w:t xml:space="preserve">We propose that </w:t>
      </w:r>
      <w:r w:rsidR="00F955FC" w:rsidRPr="00FB49C7">
        <w:rPr>
          <w:rFonts w:eastAsia="한컴바탕"/>
          <w:color w:val="000000" w:themeColor="text1"/>
        </w:rPr>
        <w:t>UE should apply inter-frequency measurement rules only for the listed inter-frequencies indicated in system information.</w:t>
      </w:r>
    </w:p>
    <w:p w:rsidR="00F955FC" w:rsidRPr="00581DB1" w:rsidRDefault="00F955FC" w:rsidP="00F955FC">
      <w:pPr>
        <w:jc w:val="both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Proposal</w:t>
      </w:r>
      <w:r>
        <w:rPr>
          <w:rFonts w:ascii="Times New Roman" w:hAnsi="Times New Roman" w:cs="Times New Roman"/>
          <w:sz w:val="20"/>
          <w:szCs w:val="20"/>
        </w:rPr>
        <w:t xml:space="preserve">: Confirm that UE should apply inter-frequency measurement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rules </w:t>
      </w:r>
      <w:r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only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for </w:t>
      </w:r>
      <w:r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the listed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inter-frequencies indicated in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system information</w:t>
      </w:r>
      <w:r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.</w:t>
      </w:r>
    </w:p>
    <w:p w:rsidR="00805C37" w:rsidRDefault="00730F56" w:rsidP="00805C37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Measurement rules for cell reselection for NB-</w:t>
      </w:r>
      <w:proofErr w:type="spellStart"/>
      <w:r>
        <w:rPr>
          <w:rFonts w:eastAsia="한컴바탕"/>
          <w:color w:val="000000" w:themeColor="text1"/>
        </w:rPr>
        <w:t>IoT</w:t>
      </w:r>
      <w:proofErr w:type="spellEnd"/>
      <w:r>
        <w:rPr>
          <w:rFonts w:eastAsia="한컴바탕"/>
          <w:color w:val="000000" w:themeColor="text1"/>
        </w:rPr>
        <w:t xml:space="preserve"> specified in </w:t>
      </w:r>
      <w:r w:rsidR="00F955FC" w:rsidRPr="00E30652">
        <w:rPr>
          <w:rFonts w:eastAsia="한컴바탕"/>
          <w:color w:val="000000" w:themeColor="text1"/>
        </w:rPr>
        <w:t>current 36.304 running CR [4]</w:t>
      </w:r>
      <w:r>
        <w:rPr>
          <w:rFonts w:eastAsia="한컴바탕"/>
          <w:color w:val="000000" w:themeColor="text1"/>
        </w:rPr>
        <w:t xml:space="preserve"> are as follows: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3772" w:rsidTr="00673772">
        <w:tc>
          <w:tcPr>
            <w:tcW w:w="9629" w:type="dxa"/>
          </w:tcPr>
          <w:p w:rsidR="00673772" w:rsidRPr="007A4342" w:rsidRDefault="00673772" w:rsidP="00673772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MS Mincho" w:hAnsi="Arial" w:cs="Times New Roman"/>
                <w:sz w:val="24"/>
                <w:szCs w:val="20"/>
                <w:lang w:val="en-GB" w:eastAsia="en-US"/>
              </w:rPr>
            </w:pPr>
            <w:r w:rsidRPr="007A4342">
              <w:rPr>
                <w:rFonts w:ascii="Arial" w:eastAsia="MS Mincho" w:hAnsi="Arial" w:cs="Times New Roman"/>
                <w:sz w:val="24"/>
                <w:szCs w:val="20"/>
                <w:lang w:val="en-GB" w:eastAsia="en-US"/>
              </w:rPr>
              <w:t>5.2.4.2</w:t>
            </w:r>
            <w:r w:rsidRPr="007A4342">
              <w:rPr>
                <w:rFonts w:ascii="Arial" w:eastAsia="MS Mincho" w:hAnsi="Arial" w:cs="Times New Roman"/>
                <w:sz w:val="24"/>
                <w:szCs w:val="20"/>
                <w:lang w:val="en-GB" w:eastAsia="en-US"/>
              </w:rPr>
              <w:tab/>
              <w:t xml:space="preserve">Measurement rules for cell re-selection </w:t>
            </w:r>
          </w:p>
          <w:p w:rsidR="00673772" w:rsidRPr="007A4342" w:rsidRDefault="00673772" w:rsidP="00673772">
            <w:pPr>
              <w:spacing w:after="180"/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</w:pPr>
            <w:r w:rsidRPr="007A43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>For NB-</w:t>
            </w:r>
            <w:proofErr w:type="spellStart"/>
            <w:r w:rsidRPr="007A43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>IoT</w:t>
            </w:r>
            <w:proofErr w:type="spellEnd"/>
            <w:r w:rsidRPr="007A43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 xml:space="preserve"> measurement rules for cell re-selection is defined in sub-clause 5.2.4.2.a.</w:t>
            </w:r>
          </w:p>
          <w:p w:rsidR="00673772" w:rsidRPr="007A4342" w:rsidRDefault="00673772" w:rsidP="00673772">
            <w:pPr>
              <w:spacing w:after="180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7A434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When evaluating </w:t>
            </w:r>
            <w:proofErr w:type="spellStart"/>
            <w:r w:rsidRPr="007A4342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Srxlev</w:t>
            </w:r>
            <w:proofErr w:type="spellEnd"/>
            <w:r w:rsidRPr="007A4342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 xml:space="preserve"> and </w:t>
            </w:r>
            <w:proofErr w:type="spellStart"/>
            <w:r w:rsidRPr="007A4342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Squal</w:t>
            </w:r>
            <w:proofErr w:type="spellEnd"/>
            <w:r w:rsidRPr="007A4342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 xml:space="preserve"> of non-serving cells </w:t>
            </w:r>
            <w:r w:rsidRPr="007A434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for reselection purposes, the UE shall use parameters provided by the serving cell.</w:t>
            </w:r>
          </w:p>
          <w:p w:rsidR="00673772" w:rsidRPr="007A4342" w:rsidRDefault="00673772" w:rsidP="00673772">
            <w:pPr>
              <w:spacing w:after="180"/>
              <w:ind w:left="1135" w:hanging="284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…</w:t>
            </w:r>
          </w:p>
          <w:p w:rsidR="00673772" w:rsidRPr="002B2C42" w:rsidRDefault="00673772" w:rsidP="00673772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MS Mincho" w:hAnsi="Arial" w:cs="Times New Roman"/>
                <w:sz w:val="24"/>
                <w:szCs w:val="20"/>
                <w:u w:val="single"/>
                <w:lang w:val="en-GB" w:eastAsia="en-US"/>
              </w:rPr>
            </w:pPr>
            <w:r w:rsidRPr="002B2C42">
              <w:rPr>
                <w:rFonts w:ascii="Arial" w:eastAsia="MS Mincho" w:hAnsi="Arial" w:cs="Times New Roman"/>
                <w:sz w:val="24"/>
                <w:szCs w:val="20"/>
                <w:u w:val="single"/>
                <w:lang w:val="en-GB" w:eastAsia="en-US"/>
              </w:rPr>
              <w:t>5.2.4.2a</w:t>
            </w:r>
            <w:r w:rsidRPr="002B2C42">
              <w:rPr>
                <w:rFonts w:ascii="Arial" w:eastAsia="MS Mincho" w:hAnsi="Arial" w:cs="Times New Roman"/>
                <w:sz w:val="24"/>
                <w:szCs w:val="20"/>
                <w:u w:val="single"/>
                <w:lang w:val="en-GB" w:eastAsia="en-US"/>
              </w:rPr>
              <w:tab/>
              <w:t>Measurement rules for cell re-selection for NB-</w:t>
            </w:r>
            <w:proofErr w:type="spellStart"/>
            <w:r w:rsidRPr="002B2C42">
              <w:rPr>
                <w:rFonts w:ascii="Arial" w:eastAsia="MS Mincho" w:hAnsi="Arial" w:cs="Times New Roman"/>
                <w:sz w:val="24"/>
                <w:szCs w:val="20"/>
                <w:u w:val="single"/>
                <w:lang w:val="en-GB" w:eastAsia="en-US"/>
              </w:rPr>
              <w:t>IoT</w:t>
            </w:r>
            <w:proofErr w:type="spellEnd"/>
            <w:r w:rsidRPr="002B2C42">
              <w:rPr>
                <w:rFonts w:ascii="Arial" w:eastAsia="MS Mincho" w:hAnsi="Arial" w:cs="Times New Roman"/>
                <w:sz w:val="24"/>
                <w:szCs w:val="20"/>
                <w:u w:val="single"/>
                <w:lang w:val="en-GB" w:eastAsia="en-US"/>
              </w:rPr>
              <w:t xml:space="preserve"> </w:t>
            </w:r>
          </w:p>
          <w:p w:rsidR="00673772" w:rsidRPr="002B2C42" w:rsidRDefault="00673772" w:rsidP="00673772">
            <w:pPr>
              <w:spacing w:after="180"/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</w:pP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 xml:space="preserve">Editor’s note: It is FFS whether </w:t>
            </w:r>
            <w:proofErr w:type="spellStart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>Squal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 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>is supported for NB-</w:t>
            </w:r>
            <w:proofErr w:type="spellStart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>IoT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 xml:space="preserve"> </w:t>
            </w:r>
          </w:p>
          <w:p w:rsidR="00673772" w:rsidRPr="002B2C42" w:rsidRDefault="00673772" w:rsidP="00673772">
            <w:pPr>
              <w:spacing w:after="180"/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</w:pP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 xml:space="preserve">Editor’s note: It is FFS whether </w:t>
            </w:r>
            <w:proofErr w:type="spellStart"/>
            <w:r w:rsidRPr="002B2C42">
              <w:rPr>
                <w:rFonts w:ascii="Times New Roman" w:eastAsia="MS Mincho" w:hAnsi="Times New Roman" w:cs="Times New Roman"/>
                <w:i/>
                <w:sz w:val="20"/>
                <w:szCs w:val="20"/>
                <w:u w:val="single"/>
                <w:lang w:val="en-GB" w:eastAsia="zh-CN"/>
              </w:rPr>
              <w:t>redistributionInterFreqInfo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 xml:space="preserve"> is supported for NB-</w:t>
            </w:r>
            <w:proofErr w:type="spellStart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>IoT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 xml:space="preserve"> </w:t>
            </w:r>
          </w:p>
          <w:p w:rsidR="00673772" w:rsidRPr="002B2C42" w:rsidRDefault="00673772" w:rsidP="00673772">
            <w:pPr>
              <w:spacing w:after="180"/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</w:pP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 xml:space="preserve">When evaluating </w:t>
            </w:r>
            <w:proofErr w:type="spellStart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>Srxlev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 and </w:t>
            </w:r>
            <w:proofErr w:type="spellStart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>Squal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 of non-serving cells 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>for reselection purposes, the UE shall use parameters provided by the serving cell.</w:t>
            </w:r>
          </w:p>
          <w:p w:rsidR="00673772" w:rsidRPr="002B2C42" w:rsidRDefault="00673772" w:rsidP="00673772">
            <w:pPr>
              <w:spacing w:after="180"/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</w:pP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>Following rules are used by the UE to limit needed measurements:</w:t>
            </w:r>
          </w:p>
          <w:p w:rsidR="00673772" w:rsidRPr="002B2C42" w:rsidRDefault="00673772" w:rsidP="00673772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</w:pP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>-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ab/>
              <w:t xml:space="preserve">If 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the serving cell fulfils </w:t>
            </w:r>
            <w:proofErr w:type="spellStart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>S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>rxlev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vertAlign w:val="subscript"/>
                <w:lang w:val="en-GB" w:eastAsia="en-US"/>
              </w:rPr>
              <w:t xml:space="preserve"> 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 xml:space="preserve">&gt; </w:t>
            </w:r>
            <w:proofErr w:type="spellStart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>S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vertAlign w:val="subscript"/>
                <w:lang w:val="en-GB" w:eastAsia="ja-JP"/>
              </w:rPr>
              <w:t>I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vertAlign w:val="subscript"/>
                <w:lang w:val="en-GB" w:eastAsia="en-US"/>
              </w:rPr>
              <w:t>ntra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vertAlign w:val="subscript"/>
                <w:lang w:val="en-GB" w:eastAsia="ja-JP"/>
              </w:rPr>
              <w:t>S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vertAlign w:val="subscript"/>
                <w:lang w:val="en-GB" w:eastAsia="en-US"/>
              </w:rPr>
              <w:t>earch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vertAlign w:val="subscript"/>
                <w:lang w:val="en-GB" w:eastAsia="ja-JP"/>
              </w:rPr>
              <w:t>P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 and </w:t>
            </w:r>
            <w:proofErr w:type="spellStart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>Squal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 &gt; </w:t>
            </w:r>
            <w:proofErr w:type="spellStart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>S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vertAlign w:val="subscript"/>
                <w:lang w:val="en-GB" w:eastAsia="ja-JP"/>
              </w:rPr>
              <w:t>IntraSearchQ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>,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 the 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 xml:space="preserve">UE may choose not 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 xml:space="preserve">to 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>perform intra-frequency measurements.</w:t>
            </w:r>
          </w:p>
          <w:p w:rsidR="00673772" w:rsidRPr="002B2C42" w:rsidRDefault="00673772" w:rsidP="00673772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</w:pP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>-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ab/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ja-JP"/>
              </w:rPr>
              <w:t>Otherwise, the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val="en-GB" w:eastAsia="en-US"/>
              </w:rPr>
              <w:t xml:space="preserve"> UE shall perform intra-frequency measurements.</w:t>
            </w:r>
          </w:p>
          <w:p w:rsidR="00210855" w:rsidRDefault="00673772" w:rsidP="00210855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ja-JP"/>
              </w:rPr>
            </w:pP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en-US"/>
              </w:rPr>
              <w:t>-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en-US"/>
              </w:rPr>
              <w:tab/>
              <w:t xml:space="preserve">If 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ja-JP"/>
              </w:rPr>
              <w:t xml:space="preserve">the serving cell fulfils </w:t>
            </w:r>
            <w:proofErr w:type="spellStart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en-US"/>
              </w:rPr>
              <w:t>S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ja-JP"/>
              </w:rPr>
              <w:t>rxlev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en-US"/>
              </w:rPr>
              <w:t xml:space="preserve"> &gt; </w:t>
            </w:r>
            <w:proofErr w:type="spellStart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en-US"/>
              </w:rPr>
              <w:t>S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vertAlign w:val="subscript"/>
                <w:lang w:val="en-GB" w:eastAsia="ja-JP"/>
              </w:rPr>
              <w:t>nonI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vertAlign w:val="subscript"/>
                <w:lang w:val="en-GB" w:eastAsia="en-US"/>
              </w:rPr>
              <w:t>ntra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vertAlign w:val="subscript"/>
                <w:lang w:val="en-GB" w:eastAsia="ja-JP"/>
              </w:rPr>
              <w:t>S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vertAlign w:val="subscript"/>
                <w:lang w:val="en-GB" w:eastAsia="en-US"/>
              </w:rPr>
              <w:t>earch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vertAlign w:val="subscript"/>
                <w:lang w:val="en-GB" w:eastAsia="ja-JP"/>
              </w:rPr>
              <w:t>P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ja-JP"/>
              </w:rPr>
              <w:t xml:space="preserve"> and </w:t>
            </w:r>
            <w:proofErr w:type="spellStart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en-US"/>
              </w:rPr>
              <w:t>S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ja-JP"/>
              </w:rPr>
              <w:t>qual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en-US"/>
              </w:rPr>
              <w:t xml:space="preserve"> &gt; </w:t>
            </w:r>
            <w:proofErr w:type="spellStart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en-US"/>
              </w:rPr>
              <w:t>S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vertAlign w:val="subscript"/>
                <w:lang w:val="en-GB" w:eastAsia="ja-JP"/>
              </w:rPr>
              <w:t>nonI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vertAlign w:val="subscript"/>
                <w:lang w:val="en-GB" w:eastAsia="en-US"/>
              </w:rPr>
              <w:t>ntra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vertAlign w:val="subscript"/>
                <w:lang w:val="en-GB" w:eastAsia="ja-JP"/>
              </w:rPr>
              <w:t>S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vertAlign w:val="subscript"/>
                <w:lang w:val="en-GB" w:eastAsia="en-US"/>
              </w:rPr>
              <w:t>earch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vertAlign w:val="subscript"/>
                <w:lang w:val="en-GB" w:eastAsia="ja-JP"/>
              </w:rPr>
              <w:t>Q</w:t>
            </w:r>
            <w:proofErr w:type="spellEnd"/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ja-JP"/>
              </w:rPr>
              <w:t xml:space="preserve">, the UE may choose not to perform 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en-US"/>
              </w:rPr>
              <w:t>inter-frequency measurements</w:t>
            </w:r>
            <w:r w:rsidRPr="002B2C42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ja-JP"/>
              </w:rPr>
              <w:t>.</w:t>
            </w:r>
          </w:p>
          <w:p w:rsidR="00673772" w:rsidRPr="00673772" w:rsidRDefault="00673772" w:rsidP="00210855">
            <w:pPr>
              <w:spacing w:after="180"/>
              <w:ind w:left="568" w:hanging="284"/>
              <w:rPr>
                <w:rFonts w:eastAsia="한컴바탕"/>
                <w:color w:val="0000FF"/>
              </w:rPr>
            </w:pPr>
            <w:r w:rsidRPr="00210855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ja-JP"/>
              </w:rPr>
              <w:t>-</w:t>
            </w:r>
            <w:r w:rsidRPr="00210855">
              <w:rPr>
                <w:rFonts w:ascii="Times New Roman" w:eastAsia="MS Mincho" w:hAnsi="Times New Roman" w:cs="Times New Roman"/>
                <w:sz w:val="20"/>
                <w:szCs w:val="20"/>
                <w:highlight w:val="lightGray"/>
                <w:u w:val="single"/>
                <w:lang w:val="en-GB" w:eastAsia="ja-JP"/>
              </w:rPr>
              <w:tab/>
              <w:t>Otherwise, the UE shall perform inter-frequency measurements.</w:t>
            </w:r>
          </w:p>
        </w:tc>
      </w:tr>
    </w:tbl>
    <w:p w:rsidR="00190B5F" w:rsidRDefault="00190B5F" w:rsidP="00CB1E51">
      <w:pPr>
        <w:pStyle w:val="af5"/>
        <w:rPr>
          <w:rFonts w:eastAsia="한컴바탕"/>
          <w:color w:val="0000FF"/>
          <w:sz w:val="12"/>
          <w:szCs w:val="12"/>
        </w:rPr>
      </w:pPr>
    </w:p>
    <w:p w:rsidR="00210855" w:rsidRPr="00E30652" w:rsidRDefault="00210855" w:rsidP="00CB1E51">
      <w:pPr>
        <w:pStyle w:val="af5"/>
        <w:rPr>
          <w:rFonts w:eastAsia="한컴바탕"/>
          <w:color w:val="0000FF"/>
          <w:sz w:val="12"/>
          <w:szCs w:val="12"/>
        </w:rPr>
      </w:pPr>
    </w:p>
    <w:p w:rsidR="00014913" w:rsidRDefault="00014913" w:rsidP="00014913">
      <w:pPr>
        <w:pStyle w:val="a"/>
      </w:pPr>
      <w:r>
        <w:t>Text Proposal</w:t>
      </w:r>
    </w:p>
    <w:p w:rsidR="00014913" w:rsidRPr="008120B5" w:rsidRDefault="00014913" w:rsidP="00014913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</w:pPr>
      <w:r w:rsidRPr="008120B5">
        <w:rPr>
          <w:rFonts w:ascii="Times New Roman" w:eastAsia="SimSun" w:hAnsi="Times New Roman" w:cs="Times New Roman" w:hint="eastAsia"/>
          <w:noProof/>
          <w:sz w:val="20"/>
          <w:szCs w:val="20"/>
          <w:lang w:val="en-GB" w:eastAsia="zh-CN"/>
        </w:rPr>
        <w:t>----------------------------------</w:t>
      </w:r>
      <w:r w:rsidRPr="008120B5"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  <w:t>--------------------------</w:t>
      </w:r>
      <w:r w:rsidRPr="008120B5">
        <w:rPr>
          <w:rFonts w:ascii="Times New Roman" w:eastAsia="SimSun" w:hAnsi="Times New Roman" w:cs="Times New Roman"/>
          <w:i/>
          <w:noProof/>
          <w:sz w:val="20"/>
          <w:szCs w:val="20"/>
          <w:lang w:val="en-GB" w:eastAsia="zh-CN"/>
        </w:rPr>
        <w:t>T</w:t>
      </w:r>
      <w:r w:rsidRPr="008120B5">
        <w:rPr>
          <w:rFonts w:ascii="Times New Roman" w:eastAsia="SimSun" w:hAnsi="Times New Roman" w:cs="Times New Roman" w:hint="eastAsia"/>
          <w:i/>
          <w:noProof/>
          <w:sz w:val="20"/>
          <w:szCs w:val="20"/>
          <w:lang w:val="en-GB" w:eastAsia="zh-CN"/>
        </w:rPr>
        <w:t xml:space="preserve">ext </w:t>
      </w:r>
      <w:r w:rsidRPr="008120B5">
        <w:rPr>
          <w:rFonts w:ascii="Times New Roman" w:eastAsia="SimSun" w:hAnsi="Times New Roman" w:cs="Times New Roman"/>
          <w:i/>
          <w:noProof/>
          <w:sz w:val="20"/>
          <w:szCs w:val="20"/>
          <w:lang w:val="en-GB" w:eastAsia="zh-CN"/>
        </w:rPr>
        <w:t>Start</w:t>
      </w:r>
      <w:r w:rsidRPr="008120B5">
        <w:rPr>
          <w:rFonts w:ascii="Times New Roman" w:eastAsia="SimSun" w:hAnsi="Times New Roman" w:cs="Times New Roman" w:hint="eastAsia"/>
          <w:noProof/>
          <w:sz w:val="20"/>
          <w:szCs w:val="20"/>
          <w:lang w:val="en-GB" w:eastAsia="zh-CN"/>
        </w:rPr>
        <w:t xml:space="preserve"> ------------------------------------------------------------------------</w:t>
      </w:r>
    </w:p>
    <w:p w:rsidR="002B2C42" w:rsidRPr="002B2C42" w:rsidRDefault="002B2C42" w:rsidP="002B2C42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MS Mincho" w:hAnsi="Arial" w:cs="Times New Roman"/>
          <w:sz w:val="24"/>
          <w:szCs w:val="20"/>
          <w:lang w:val="en-GB" w:eastAsia="en-US"/>
        </w:rPr>
      </w:pPr>
      <w:bookmarkStart w:id="3" w:name="_Toc439064343"/>
      <w:r w:rsidRPr="002B2C42">
        <w:rPr>
          <w:rFonts w:ascii="Arial" w:eastAsia="MS Mincho" w:hAnsi="Arial" w:cs="Times New Roman"/>
          <w:sz w:val="24"/>
          <w:szCs w:val="20"/>
          <w:lang w:val="en-GB" w:eastAsia="en-US"/>
        </w:rPr>
        <w:t>5.2.4.2</w:t>
      </w:r>
      <w:r w:rsidRPr="002B2C42">
        <w:rPr>
          <w:rFonts w:ascii="Arial" w:eastAsia="MS Mincho" w:hAnsi="Arial" w:cs="Times New Roman"/>
          <w:sz w:val="24"/>
          <w:szCs w:val="20"/>
          <w:lang w:val="en-GB" w:eastAsia="en-US"/>
        </w:rPr>
        <w:tab/>
        <w:t>Measurement rules for cell re-selection</w:t>
      </w:r>
      <w:bookmarkEnd w:id="3"/>
      <w:r w:rsidRPr="002B2C42">
        <w:rPr>
          <w:rFonts w:ascii="Arial" w:eastAsia="MS Mincho" w:hAnsi="Arial" w:cs="Times New Roman"/>
          <w:sz w:val="24"/>
          <w:szCs w:val="20"/>
          <w:lang w:val="en-GB" w:eastAsia="en-US"/>
        </w:rPr>
        <w:t xml:space="preserve"> </w:t>
      </w:r>
    </w:p>
    <w:p w:rsidR="002B2C42" w:rsidRPr="00FE24D4" w:rsidRDefault="002B2C42" w:rsidP="002B2C42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</w:pP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For NB-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IoT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 measurement rules for cell re-selection is defined in sub-clause 5.2.4.2.a.</w:t>
      </w:r>
    </w:p>
    <w:p w:rsidR="002B2C42" w:rsidRPr="002B2C42" w:rsidRDefault="002B2C42" w:rsidP="002B2C42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When evaluating </w:t>
      </w:r>
      <w:proofErr w:type="spellStart"/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Srxlev</w:t>
      </w:r>
      <w:proofErr w:type="spellEnd"/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and </w:t>
      </w:r>
      <w:proofErr w:type="spellStart"/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Squal</w:t>
      </w:r>
      <w:proofErr w:type="spellEnd"/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of non-serving cells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for reselection purposes, the UE shall use parameters provided by the serving cell.</w:t>
      </w:r>
    </w:p>
    <w:p w:rsidR="002B2C42" w:rsidRPr="002B2C42" w:rsidRDefault="002B2C42" w:rsidP="002B2C42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Following rules are used by the UE to limit needed measurements:</w:t>
      </w:r>
    </w:p>
    <w:p w:rsidR="002B2C42" w:rsidRPr="002B2C42" w:rsidRDefault="002B2C42" w:rsidP="002B2C42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  <w:t xml:space="preserve">If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the serving cell fulfils </w:t>
      </w:r>
      <w:proofErr w:type="spellStart"/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rxlev</w:t>
      </w:r>
      <w:proofErr w:type="spellEnd"/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 xml:space="preserve">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&gt; </w:t>
      </w:r>
      <w:proofErr w:type="spellStart"/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I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ntra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S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earch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P</w:t>
      </w:r>
      <w:proofErr w:type="spellEnd"/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and </w:t>
      </w:r>
      <w:proofErr w:type="spellStart"/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Squal</w:t>
      </w:r>
      <w:proofErr w:type="spellEnd"/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&gt; </w:t>
      </w:r>
      <w:proofErr w:type="spellStart"/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IntraSearchQ</w:t>
      </w:r>
      <w:proofErr w:type="spellEnd"/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,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the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UE may choose not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to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perform intra-frequency measurements.</w:t>
      </w:r>
    </w:p>
    <w:p w:rsidR="002B2C42" w:rsidRPr="002B2C42" w:rsidRDefault="002B2C42" w:rsidP="002B2C42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Otherwise, the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UE shall perform intra-frequency measurements.</w:t>
      </w:r>
    </w:p>
    <w:p w:rsidR="002B2C42" w:rsidRPr="002B2C42" w:rsidRDefault="002B2C42" w:rsidP="002B2C42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>-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ab/>
        <w:t xml:space="preserve">The UE shall apply the following rules for E-UTRAN inter-frequencies and inter-RAT frequencies which are indicated in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system information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 and for which the UE has priority provided as defined in 5.2.4.1:</w:t>
      </w:r>
    </w:p>
    <w:p w:rsidR="002B2C42" w:rsidRPr="002B2C42" w:rsidRDefault="002B2C42" w:rsidP="002B2C42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>-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the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UE shall perform measurements of higher priority E-UTRAN inter-frequency or inter-RAT frequencies according to [10].</w:t>
      </w:r>
    </w:p>
    <w:p w:rsidR="002B2C42" w:rsidRPr="002B2C42" w:rsidRDefault="002B2C42" w:rsidP="002B2C42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  <w:lang w:val="en-GB" w:eastAsia="zh-CN"/>
        </w:rPr>
      </w:pP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lastRenderedPageBreak/>
        <w:t>-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ab/>
        <w:t>For an E-UTRAN inter-frequency with an equal or lower reselection priority than the reselection priority</w:t>
      </w:r>
      <w:r w:rsidRPr="002B2C42" w:rsidDel="007F69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>of the current E-UTRA frequency and for inter-RAT frequency with lower reselection priority than the reselection priority</w:t>
      </w:r>
      <w:r w:rsidRPr="002B2C42" w:rsidDel="007F69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>of the current E-UTRAN frequency:</w:t>
      </w:r>
    </w:p>
    <w:p w:rsidR="002B2C42" w:rsidRPr="002B2C42" w:rsidRDefault="002B2C42" w:rsidP="002B2C42">
      <w:pPr>
        <w:spacing w:after="180" w:line="240" w:lineRule="auto"/>
        <w:ind w:left="1135" w:hanging="284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  <w:t xml:space="preserve">If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the serving cell fulfils </w:t>
      </w:r>
      <w:proofErr w:type="spellStart"/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rxlev</w:t>
      </w:r>
      <w:proofErr w:type="spellEnd"/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&gt; </w:t>
      </w:r>
      <w:proofErr w:type="spellStart"/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nonI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ntra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S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earch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P</w:t>
      </w:r>
      <w:proofErr w:type="spellEnd"/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and </w:t>
      </w:r>
      <w:proofErr w:type="spellStart"/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qual</w:t>
      </w:r>
      <w:proofErr w:type="spellEnd"/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&gt; </w:t>
      </w:r>
      <w:proofErr w:type="spellStart"/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nonI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ntra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S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earch</w:t>
      </w:r>
      <w:r w:rsidRPr="002B2C42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Q</w:t>
      </w:r>
      <w:proofErr w:type="spellEnd"/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, the UE may choose not to perform measurements of E-UTRAN inter-frequencies or inter-RAT frequency cells of equal or lower priority</w:t>
      </w:r>
      <w:r w:rsidRPr="002B2C42">
        <w:rPr>
          <w:rFonts w:ascii="Times New Roman" w:eastAsia="MS Mincho" w:hAnsi="Times New Roman" w:cs="Times New Roman" w:hint="eastAsia"/>
          <w:sz w:val="20"/>
          <w:szCs w:val="20"/>
          <w:lang w:val="en-GB" w:eastAsia="zh-CN"/>
        </w:rPr>
        <w:t xml:space="preserve"> unless the UE is triggered to measure an E-UTRAN inter-frequency which is configured with </w:t>
      </w:r>
      <w:proofErr w:type="spellStart"/>
      <w:r w:rsidRPr="002B2C42">
        <w:rPr>
          <w:rFonts w:ascii="Times New Roman" w:eastAsia="MS Mincho" w:hAnsi="Times New Roman" w:cs="Times New Roman"/>
          <w:i/>
          <w:sz w:val="20"/>
          <w:szCs w:val="20"/>
          <w:lang w:val="en-GB" w:eastAsia="zh-CN"/>
        </w:rPr>
        <w:t>redistributionInterFreqInfo</w:t>
      </w:r>
      <w:proofErr w:type="spellEnd"/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.</w:t>
      </w:r>
    </w:p>
    <w:p w:rsidR="002B2C42" w:rsidRPr="002B2C42" w:rsidRDefault="002B2C42" w:rsidP="002B2C42">
      <w:pPr>
        <w:spacing w:after="180" w:line="240" w:lineRule="auto"/>
        <w:ind w:left="1135" w:hanging="284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Otherwise,</w:t>
      </w:r>
      <w:r w:rsidRPr="002B2C42">
        <w:rPr>
          <w:rFonts w:ascii="Times New Roman" w:eastAsia="MS Mincho" w:hAnsi="Times New Roman" w:cs="Times New Roman"/>
          <w:i/>
          <w:sz w:val="20"/>
          <w:szCs w:val="20"/>
          <w:lang w:val="en-GB" w:eastAsia="en-US"/>
        </w:rPr>
        <w:t xml:space="preserve">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the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UE shall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perform measurements of E-UTRAN inter-frequencies or inter-RAT frequency cells of equal or lower priority according to [10]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.</w:t>
      </w:r>
    </w:p>
    <w:p w:rsidR="002B2C42" w:rsidRPr="002B2C42" w:rsidRDefault="002B2C42" w:rsidP="002B2C42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MS Mincho" w:hAnsi="Arial" w:cs="Times New Roman"/>
          <w:sz w:val="24"/>
          <w:szCs w:val="20"/>
          <w:lang w:val="en-GB" w:eastAsia="en-US"/>
        </w:rPr>
      </w:pPr>
      <w:r w:rsidRPr="002B2C42">
        <w:rPr>
          <w:rFonts w:ascii="Arial" w:eastAsia="MS Mincho" w:hAnsi="Arial" w:cs="Times New Roman"/>
          <w:sz w:val="24"/>
          <w:szCs w:val="20"/>
          <w:lang w:val="en-GB" w:eastAsia="en-US"/>
        </w:rPr>
        <w:t>5.2.4.2a</w:t>
      </w:r>
      <w:r w:rsidRPr="002B2C42">
        <w:rPr>
          <w:rFonts w:ascii="Arial" w:eastAsia="MS Mincho" w:hAnsi="Arial" w:cs="Times New Roman"/>
          <w:sz w:val="24"/>
          <w:szCs w:val="20"/>
          <w:lang w:val="en-GB" w:eastAsia="en-US"/>
        </w:rPr>
        <w:tab/>
        <w:t>Measurement rules for cell re-selection for NB-</w:t>
      </w:r>
      <w:proofErr w:type="spellStart"/>
      <w:r w:rsidRPr="002B2C42">
        <w:rPr>
          <w:rFonts w:ascii="Arial" w:eastAsia="MS Mincho" w:hAnsi="Arial" w:cs="Times New Roman"/>
          <w:sz w:val="24"/>
          <w:szCs w:val="20"/>
          <w:lang w:val="en-GB" w:eastAsia="en-US"/>
        </w:rPr>
        <w:t>IoT</w:t>
      </w:r>
      <w:proofErr w:type="spellEnd"/>
      <w:r w:rsidRPr="002B2C42">
        <w:rPr>
          <w:rFonts w:ascii="Arial" w:eastAsia="MS Mincho" w:hAnsi="Arial" w:cs="Times New Roman"/>
          <w:sz w:val="24"/>
          <w:szCs w:val="20"/>
          <w:lang w:val="en-GB" w:eastAsia="en-US"/>
        </w:rPr>
        <w:t xml:space="preserve"> </w:t>
      </w:r>
    </w:p>
    <w:p w:rsidR="002B2C42" w:rsidRPr="00FE24D4" w:rsidRDefault="002B2C42" w:rsidP="002B2C42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</w:pP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Editor’s note: It is FFS whether 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>Squal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 xml:space="preserve"> 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is supported for NB-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IoT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 </w:t>
      </w:r>
    </w:p>
    <w:p w:rsidR="002B2C42" w:rsidRPr="00FE24D4" w:rsidRDefault="002B2C42" w:rsidP="002B2C42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</w:pP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Editor’s note: It is FFS whether </w:t>
      </w:r>
      <w:proofErr w:type="spellStart"/>
      <w:r w:rsidRPr="00FE24D4">
        <w:rPr>
          <w:rFonts w:ascii="Times New Roman" w:eastAsia="MS Mincho" w:hAnsi="Times New Roman" w:cs="Times New Roman"/>
          <w:i/>
          <w:sz w:val="20"/>
          <w:szCs w:val="20"/>
          <w:u w:val="single"/>
          <w:lang w:val="en-GB" w:eastAsia="zh-CN"/>
        </w:rPr>
        <w:t>redistributionInterFreqInfo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 is supported for NB-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IoT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 </w:t>
      </w:r>
    </w:p>
    <w:p w:rsidR="002B2C42" w:rsidRPr="00FE24D4" w:rsidRDefault="002B2C42" w:rsidP="002B2C42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</w:pP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When evaluating 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>Srxlev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 xml:space="preserve"> and 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>Squal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 xml:space="preserve"> of non-serving cells 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for reselection purposes, the UE shall use parameters provided by the serving cell.</w:t>
      </w:r>
    </w:p>
    <w:p w:rsidR="002B2C42" w:rsidRPr="00FE24D4" w:rsidRDefault="002B2C42" w:rsidP="002B2C42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</w:pP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Following rules are used by the UE to limit needed measurements:</w:t>
      </w:r>
    </w:p>
    <w:p w:rsidR="002B2C42" w:rsidRPr="00FE24D4" w:rsidRDefault="002B2C42" w:rsidP="002B2C42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</w:pP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-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ab/>
        <w:t xml:space="preserve">If 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 xml:space="preserve">the serving cell fulfils 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S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>rxlev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en-US"/>
        </w:rPr>
        <w:t xml:space="preserve"> 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&gt; 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S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ja-JP"/>
        </w:rPr>
        <w:t>I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en-US"/>
        </w:rPr>
        <w:t>ntra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ja-JP"/>
        </w:rPr>
        <w:t>S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en-US"/>
        </w:rPr>
        <w:t>earch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ja-JP"/>
        </w:rPr>
        <w:t>P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 xml:space="preserve"> and 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>Squal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 xml:space="preserve"> &gt; 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>S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ja-JP"/>
        </w:rPr>
        <w:t>IntraSearchQ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,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 xml:space="preserve"> the 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UE may choose not 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 xml:space="preserve">to 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perform intra-frequency measurements.</w:t>
      </w:r>
    </w:p>
    <w:p w:rsidR="002B2C42" w:rsidRPr="00FE24D4" w:rsidRDefault="002B2C42" w:rsidP="002B2C42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</w:pP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-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ab/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>Otherwise, the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 UE shall perform intra-frequency measurements.</w:t>
      </w:r>
    </w:p>
    <w:p w:rsidR="002B2C42" w:rsidRPr="007A4342" w:rsidRDefault="002B2C42" w:rsidP="002B2C42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highlight w:val="yellow"/>
          <w:lang w:val="en-GB" w:eastAsia="ja-JP"/>
        </w:rPr>
      </w:pPr>
      <w:r w:rsidRPr="002B2C42">
        <w:rPr>
          <w:rFonts w:ascii="Times New Roman" w:eastAsia="MS Mincho" w:hAnsi="Times New Roman" w:cs="Times New Roman"/>
          <w:sz w:val="20"/>
          <w:szCs w:val="20"/>
          <w:highlight w:val="yellow"/>
          <w:lang w:val="en-GB" w:eastAsia="zh-CN"/>
        </w:rPr>
        <w:t>-</w:t>
      </w:r>
      <w:r w:rsidRPr="002B2C42">
        <w:rPr>
          <w:rFonts w:ascii="Times New Roman" w:eastAsia="MS Mincho" w:hAnsi="Times New Roman" w:cs="Times New Roman"/>
          <w:sz w:val="20"/>
          <w:szCs w:val="20"/>
          <w:highlight w:val="yellow"/>
          <w:lang w:val="en-GB" w:eastAsia="zh-CN"/>
        </w:rPr>
        <w:tab/>
        <w:t xml:space="preserve">The UE shall apply the following rules for inter-frequencies which are indicated in </w:t>
      </w:r>
      <w:r w:rsidRPr="002B2C42">
        <w:rPr>
          <w:rFonts w:ascii="Times New Roman" w:eastAsia="MS Mincho" w:hAnsi="Times New Roman" w:cs="Times New Roman"/>
          <w:sz w:val="20"/>
          <w:szCs w:val="20"/>
          <w:highlight w:val="yellow"/>
          <w:lang w:val="en-GB" w:eastAsia="ja-JP"/>
        </w:rPr>
        <w:t>system information</w:t>
      </w:r>
      <w:r w:rsidRPr="007A4342">
        <w:rPr>
          <w:rFonts w:ascii="Times New Roman" w:eastAsia="MS Mincho" w:hAnsi="Times New Roman" w:cs="Times New Roman"/>
          <w:sz w:val="20"/>
          <w:szCs w:val="20"/>
          <w:highlight w:val="yellow"/>
          <w:lang w:val="en-GB" w:eastAsia="ja-JP"/>
        </w:rPr>
        <w:t>:</w:t>
      </w:r>
    </w:p>
    <w:p w:rsidR="006025CB" w:rsidRPr="00FE24D4" w:rsidRDefault="002B2C42" w:rsidP="006025CB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</w:pPr>
      <w:r w:rsidRPr="00FE24D4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>-</w:t>
      </w:r>
      <w:r w:rsidRPr="00FE24D4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ab/>
      </w:r>
      <w:r w:rsidR="0082247E" w:rsidRPr="00FE24D4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For an </w:t>
      </w:r>
      <w:r w:rsidRPr="00FE24D4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>inter-frequency,</w:t>
      </w:r>
      <w:r w:rsidR="006025CB" w:rsidRPr="00FE24D4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 </w:t>
      </w:r>
      <w:r w:rsidR="006025CB"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zh-CN"/>
        </w:rPr>
        <w:t>i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f 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 xml:space="preserve">the serving cell fulfils 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S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>rxlev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 &gt; 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S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ja-JP"/>
        </w:rPr>
        <w:t>nonI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en-US"/>
        </w:rPr>
        <w:t>ntra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ja-JP"/>
        </w:rPr>
        <w:t>S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en-US"/>
        </w:rPr>
        <w:t>earch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ja-JP"/>
        </w:rPr>
        <w:t>P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 xml:space="preserve"> and 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S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>qual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 &gt; </w:t>
      </w:r>
      <w:proofErr w:type="spellStart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S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ja-JP"/>
        </w:rPr>
        <w:t>nonI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en-US"/>
        </w:rPr>
        <w:t>ntra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ja-JP"/>
        </w:rPr>
        <w:t>S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en-US"/>
        </w:rPr>
        <w:t>earch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  <w:lang w:val="en-GB" w:eastAsia="ja-JP"/>
        </w:rPr>
        <w:t>Q</w:t>
      </w:r>
      <w:proofErr w:type="spellEnd"/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>, the UE may choose not to perform measurements of inter-frequencies.</w:t>
      </w:r>
    </w:p>
    <w:p w:rsidR="002B2C42" w:rsidRPr="00FE24D4" w:rsidRDefault="002B2C42" w:rsidP="006025CB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-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ab/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>Otherwise,</w:t>
      </w:r>
      <w:r w:rsidRPr="00FE24D4">
        <w:rPr>
          <w:rFonts w:ascii="Times New Roman" w:eastAsia="MS Mincho" w:hAnsi="Times New Roman" w:cs="Times New Roman"/>
          <w:i/>
          <w:sz w:val="20"/>
          <w:szCs w:val="20"/>
          <w:u w:val="single"/>
          <w:lang w:val="en-GB" w:eastAsia="en-US"/>
        </w:rPr>
        <w:t xml:space="preserve"> 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 xml:space="preserve">the 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 xml:space="preserve">UE shall 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ja-JP"/>
        </w:rPr>
        <w:t>perform measurements of inter-frequencies</w:t>
      </w:r>
      <w:r w:rsidRPr="00FE24D4">
        <w:rPr>
          <w:rFonts w:ascii="Times New Roman" w:eastAsia="MS Mincho" w:hAnsi="Times New Roman" w:cs="Times New Roman"/>
          <w:sz w:val="20"/>
          <w:szCs w:val="20"/>
          <w:u w:val="single"/>
          <w:lang w:val="en-GB" w:eastAsia="en-US"/>
        </w:rPr>
        <w:t>.</w:t>
      </w:r>
    </w:p>
    <w:p w:rsidR="00014913" w:rsidRDefault="00014913" w:rsidP="00014913">
      <w:pPr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</w:pPr>
      <w:r w:rsidRPr="009F5461">
        <w:rPr>
          <w:rFonts w:ascii="Times New Roman" w:eastAsia="SimSun" w:hAnsi="Times New Roman" w:cs="Times New Roman" w:hint="eastAsia"/>
          <w:noProof/>
          <w:sz w:val="20"/>
          <w:szCs w:val="20"/>
          <w:lang w:val="en-GB" w:eastAsia="zh-CN"/>
        </w:rPr>
        <w:t>----------------------------------</w:t>
      </w:r>
      <w:r w:rsidRPr="009F5461"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  <w:t>--------------------------</w:t>
      </w:r>
      <w:r w:rsidRPr="009F5461">
        <w:rPr>
          <w:rFonts w:ascii="Times New Roman" w:eastAsia="SimSun" w:hAnsi="Times New Roman" w:cs="Times New Roman"/>
          <w:i/>
          <w:noProof/>
          <w:sz w:val="20"/>
          <w:szCs w:val="20"/>
          <w:lang w:val="en-GB" w:eastAsia="zh-CN"/>
        </w:rPr>
        <w:t>T</w:t>
      </w:r>
      <w:r w:rsidRPr="009F5461">
        <w:rPr>
          <w:rFonts w:ascii="Times New Roman" w:eastAsia="SimSun" w:hAnsi="Times New Roman" w:cs="Times New Roman" w:hint="eastAsia"/>
          <w:i/>
          <w:noProof/>
          <w:sz w:val="20"/>
          <w:szCs w:val="20"/>
          <w:lang w:val="en-GB" w:eastAsia="zh-CN"/>
        </w:rPr>
        <w:t>ext End</w:t>
      </w:r>
      <w:r w:rsidRPr="009F5461">
        <w:rPr>
          <w:rFonts w:ascii="Times New Roman" w:eastAsia="SimSun" w:hAnsi="Times New Roman" w:cs="Times New Roman" w:hint="eastAsia"/>
          <w:noProof/>
          <w:sz w:val="20"/>
          <w:szCs w:val="20"/>
          <w:lang w:val="en-GB" w:eastAsia="zh-CN"/>
        </w:rPr>
        <w:t>-------------------------------------------------------------------------</w:t>
      </w:r>
    </w:p>
    <w:p w:rsidR="00014913" w:rsidRPr="00014913" w:rsidRDefault="00014913" w:rsidP="00014913">
      <w:pPr>
        <w:rPr>
          <w:sz w:val="12"/>
          <w:szCs w:val="12"/>
        </w:rPr>
      </w:pPr>
    </w:p>
    <w:p w:rsidR="00D5451D" w:rsidRDefault="00D5451D" w:rsidP="00014913">
      <w:pPr>
        <w:pStyle w:val="a"/>
      </w:pPr>
      <w:r>
        <w:rPr>
          <w:rFonts w:hint="eastAsia"/>
        </w:rPr>
        <w:t>Conclusion</w:t>
      </w:r>
    </w:p>
    <w:p w:rsidR="00A95EEA" w:rsidRDefault="00A95EEA" w:rsidP="00A95E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RAN2 is kindly asked to:</w:t>
      </w:r>
    </w:p>
    <w:p w:rsidR="00385B08" w:rsidRDefault="00730F56" w:rsidP="00BB03F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</w:t>
      </w:r>
      <w:r>
        <w:rPr>
          <w:rFonts w:ascii="Times New Roman" w:hAnsi="Times New Roman" w:cs="Times New Roman"/>
          <w:sz w:val="20"/>
          <w:szCs w:val="20"/>
        </w:rPr>
        <w:t xml:space="preserve">: Confirm that UE should apply inter-frequency measurement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rules </w:t>
      </w:r>
      <w:r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only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for </w:t>
      </w:r>
      <w:r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the listed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inter-frequencies indicated in </w:t>
      </w:r>
      <w:r w:rsidRPr="002B2C4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system information</w:t>
      </w:r>
      <w:r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.</w:t>
      </w:r>
    </w:p>
    <w:p w:rsidR="00431E8A" w:rsidRPr="00431E8A" w:rsidRDefault="00431E8A" w:rsidP="00BB03F0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Default="00374A58" w:rsidP="008C1AAE">
      <w:pPr>
        <w:pStyle w:val="a"/>
      </w:pPr>
      <w:r>
        <w:rPr>
          <w:rFonts w:hint="eastAsia"/>
        </w:rPr>
        <w:t>References</w:t>
      </w:r>
    </w:p>
    <w:p w:rsidR="00CB1E51" w:rsidRDefault="00CB1E51" w:rsidP="001C2252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[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]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B1E51">
        <w:rPr>
          <w:rFonts w:ascii="Times New Roman" w:hAnsi="Times New Roman" w:cs="Times New Roman"/>
          <w:sz w:val="20"/>
          <w:szCs w:val="20"/>
        </w:rPr>
        <w:t>R2-157014</w:t>
      </w:r>
      <w:r w:rsidR="00236C4A">
        <w:rPr>
          <w:rFonts w:ascii="Times New Roman" w:hAnsi="Times New Roman" w:cs="Times New Roman"/>
          <w:sz w:val="20"/>
          <w:szCs w:val="20"/>
        </w:rPr>
        <w:t xml:space="preserve">, </w:t>
      </w:r>
      <w:r w:rsidR="00744D41">
        <w:rPr>
          <w:rFonts w:ascii="Times New Roman" w:hAnsi="Times New Roman" w:cs="Times New Roman"/>
          <w:sz w:val="20"/>
          <w:szCs w:val="20"/>
        </w:rPr>
        <w:t>“</w:t>
      </w:r>
      <w:r w:rsidRPr="00CB1E51">
        <w:rPr>
          <w:rFonts w:ascii="Times New Roman" w:hAnsi="Times New Roman" w:cs="Times New Roman"/>
          <w:sz w:val="20"/>
          <w:szCs w:val="20"/>
        </w:rPr>
        <w:t>Report of the LTE breakout session (NB-</w:t>
      </w:r>
      <w:proofErr w:type="spellStart"/>
      <w:r w:rsidRPr="00CB1E51">
        <w:rPr>
          <w:rFonts w:ascii="Times New Roman" w:hAnsi="Times New Roman" w:cs="Times New Roman"/>
          <w:sz w:val="20"/>
          <w:szCs w:val="20"/>
        </w:rPr>
        <w:t>IoT</w:t>
      </w:r>
      <w:proofErr w:type="spellEnd"/>
      <w:r w:rsidRPr="00CB1E51">
        <w:rPr>
          <w:rFonts w:ascii="Times New Roman" w:hAnsi="Times New Roman" w:cs="Times New Roman"/>
          <w:sz w:val="20"/>
          <w:szCs w:val="20"/>
        </w:rPr>
        <w:t>)</w:t>
      </w:r>
      <w:r w:rsidR="00744D41">
        <w:rPr>
          <w:rFonts w:ascii="Times New Roman" w:hAnsi="Times New Roman" w:cs="Times New Roman"/>
          <w:sz w:val="20"/>
          <w:szCs w:val="20"/>
        </w:rPr>
        <w:t>”</w:t>
      </w:r>
    </w:p>
    <w:p w:rsidR="00CB1E51" w:rsidRDefault="00CB1E51" w:rsidP="001C2252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</w:t>
      </w:r>
      <w:r w:rsidR="00E95BCA">
        <w:rPr>
          <w:rFonts w:ascii="Times New Roman" w:hAnsi="Times New Roman" w:cs="Times New Roman"/>
          <w:sz w:val="20"/>
          <w:szCs w:val="20"/>
        </w:rPr>
        <w:t xml:space="preserve"> </w:t>
      </w:r>
      <w:r w:rsidR="00E95BCA" w:rsidRPr="00E95BCA">
        <w:rPr>
          <w:rFonts w:ascii="Times New Roman" w:hAnsi="Times New Roman" w:cs="Times New Roman"/>
          <w:sz w:val="20"/>
          <w:szCs w:val="20"/>
        </w:rPr>
        <w:t>R2-161069</w:t>
      </w:r>
      <w:r w:rsidR="00236C4A">
        <w:rPr>
          <w:rFonts w:ascii="Times New Roman" w:hAnsi="Times New Roman" w:cs="Times New Roman"/>
          <w:sz w:val="20"/>
          <w:szCs w:val="20"/>
        </w:rPr>
        <w:t>,</w:t>
      </w:r>
      <w:r w:rsidR="00E95BCA" w:rsidRPr="00E95BCA">
        <w:rPr>
          <w:rFonts w:ascii="Times New Roman" w:hAnsi="Times New Roman" w:cs="Times New Roman"/>
          <w:sz w:val="20"/>
          <w:szCs w:val="20"/>
        </w:rPr>
        <w:t xml:space="preserve"> </w:t>
      </w:r>
      <w:r w:rsidR="00744D41">
        <w:rPr>
          <w:rFonts w:ascii="Times New Roman" w:hAnsi="Times New Roman" w:cs="Times New Roman"/>
          <w:sz w:val="20"/>
          <w:szCs w:val="20"/>
        </w:rPr>
        <w:t>“</w:t>
      </w:r>
      <w:r w:rsidR="00E95BCA" w:rsidRPr="00E95BCA">
        <w:rPr>
          <w:rFonts w:ascii="Times New Roman" w:hAnsi="Times New Roman" w:cs="Times New Roman"/>
          <w:sz w:val="20"/>
          <w:szCs w:val="20"/>
        </w:rPr>
        <w:t>Report of 3GPP TSG-RAN WG2 NB-IOT Ad-hoc Meeting</w:t>
      </w:r>
      <w:r w:rsidR="00744D41">
        <w:rPr>
          <w:rFonts w:ascii="Times New Roman" w:hAnsi="Times New Roman" w:cs="Times New Roman"/>
          <w:sz w:val="20"/>
          <w:szCs w:val="20"/>
        </w:rPr>
        <w:t>”</w:t>
      </w:r>
    </w:p>
    <w:p w:rsidR="00E95BCA" w:rsidRPr="00E95BCA" w:rsidRDefault="00E95BCA" w:rsidP="001C2252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[3] </w:t>
      </w:r>
      <w:r w:rsidR="000F6FA7" w:rsidRPr="000F6FA7">
        <w:rPr>
          <w:rFonts w:ascii="Times New Roman" w:hAnsi="Times New Roman" w:cs="Times New Roman"/>
          <w:sz w:val="20"/>
          <w:szCs w:val="20"/>
        </w:rPr>
        <w:t>R2-161774</w:t>
      </w:r>
      <w:r w:rsidR="00236C4A">
        <w:rPr>
          <w:rFonts w:ascii="Times New Roman" w:hAnsi="Times New Roman" w:cs="Times New Roman"/>
          <w:sz w:val="20"/>
          <w:szCs w:val="20"/>
        </w:rPr>
        <w:t>,</w:t>
      </w:r>
      <w:r w:rsidR="000F6FA7" w:rsidRPr="000F6FA7">
        <w:rPr>
          <w:rFonts w:ascii="Times New Roman" w:hAnsi="Times New Roman" w:cs="Times New Roman"/>
          <w:sz w:val="20"/>
          <w:szCs w:val="20"/>
        </w:rPr>
        <w:t xml:space="preserve"> </w:t>
      </w:r>
      <w:r w:rsidR="00744D41">
        <w:rPr>
          <w:rFonts w:ascii="Times New Roman" w:hAnsi="Times New Roman" w:cs="Times New Roman"/>
          <w:sz w:val="20"/>
          <w:szCs w:val="20"/>
        </w:rPr>
        <w:t>“</w:t>
      </w:r>
      <w:r w:rsidR="000F6FA7" w:rsidRPr="000F6FA7">
        <w:rPr>
          <w:rFonts w:ascii="Times New Roman" w:hAnsi="Times New Roman" w:cs="Times New Roman"/>
          <w:sz w:val="20"/>
          <w:szCs w:val="20"/>
        </w:rPr>
        <w:t>Report of the LTE breakout session (NB-</w:t>
      </w:r>
      <w:proofErr w:type="spellStart"/>
      <w:r w:rsidR="000F6FA7" w:rsidRPr="000F6FA7">
        <w:rPr>
          <w:rFonts w:ascii="Times New Roman" w:hAnsi="Times New Roman" w:cs="Times New Roman"/>
          <w:sz w:val="20"/>
          <w:szCs w:val="20"/>
        </w:rPr>
        <w:t>IoT</w:t>
      </w:r>
      <w:proofErr w:type="spellEnd"/>
      <w:r w:rsidR="000F6FA7" w:rsidRPr="000F6FA7">
        <w:rPr>
          <w:rFonts w:ascii="Times New Roman" w:hAnsi="Times New Roman" w:cs="Times New Roman"/>
          <w:sz w:val="20"/>
          <w:szCs w:val="20"/>
        </w:rPr>
        <w:t>)</w:t>
      </w:r>
      <w:r w:rsidR="00744D41">
        <w:rPr>
          <w:rFonts w:ascii="Times New Roman" w:hAnsi="Times New Roman" w:cs="Times New Roman"/>
          <w:sz w:val="20"/>
          <w:szCs w:val="20"/>
        </w:rPr>
        <w:t>”</w:t>
      </w:r>
    </w:p>
    <w:p w:rsidR="00CB1E51" w:rsidRPr="00CB1E51" w:rsidRDefault="00CB1E51" w:rsidP="001C2252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E95BCA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] </w:t>
      </w:r>
      <w:r w:rsidRPr="00CB1E51">
        <w:rPr>
          <w:rFonts w:ascii="Times New Roman" w:hAnsi="Times New Roman" w:cs="Times New Roman"/>
          <w:sz w:val="20"/>
          <w:szCs w:val="20"/>
        </w:rPr>
        <w:t>R2-162071</w:t>
      </w:r>
      <w:r w:rsidR="00236C4A">
        <w:rPr>
          <w:rFonts w:ascii="Times New Roman" w:hAnsi="Times New Roman" w:cs="Times New Roman"/>
          <w:sz w:val="20"/>
          <w:szCs w:val="20"/>
        </w:rPr>
        <w:t>,</w:t>
      </w:r>
      <w:r w:rsidRPr="00CB1E51">
        <w:rPr>
          <w:rFonts w:ascii="Times New Roman" w:hAnsi="Times New Roman" w:cs="Times New Roman"/>
          <w:sz w:val="20"/>
          <w:szCs w:val="20"/>
        </w:rPr>
        <w:t xml:space="preserve"> </w:t>
      </w:r>
      <w:r w:rsidR="00744D41">
        <w:rPr>
          <w:rFonts w:ascii="Times New Roman" w:hAnsi="Times New Roman" w:cs="Times New Roman"/>
          <w:sz w:val="20"/>
          <w:szCs w:val="20"/>
        </w:rPr>
        <w:t>“</w:t>
      </w:r>
      <w:r w:rsidRPr="00CB1E51">
        <w:rPr>
          <w:rFonts w:ascii="Times New Roman" w:hAnsi="Times New Roman" w:cs="Times New Roman"/>
          <w:sz w:val="20"/>
          <w:szCs w:val="20"/>
        </w:rPr>
        <w:t>36.304 running CR to capture agreements on NB-</w:t>
      </w:r>
      <w:proofErr w:type="spellStart"/>
      <w:r w:rsidRPr="00CB1E51">
        <w:rPr>
          <w:rFonts w:ascii="Times New Roman" w:hAnsi="Times New Roman" w:cs="Times New Roman"/>
          <w:sz w:val="20"/>
          <w:szCs w:val="20"/>
        </w:rPr>
        <w:t>IoT</w:t>
      </w:r>
      <w:proofErr w:type="spellEnd"/>
      <w:r w:rsidR="00744D41">
        <w:rPr>
          <w:rFonts w:ascii="Times New Roman" w:hAnsi="Times New Roman" w:cs="Times New Roman"/>
          <w:sz w:val="20"/>
          <w:szCs w:val="20"/>
        </w:rPr>
        <w:t>”</w:t>
      </w:r>
    </w:p>
    <w:sectPr w:rsidR="00CB1E51" w:rsidRPr="00CB1E51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F86" w:rsidRDefault="007E6F86" w:rsidP="0007400D">
      <w:pPr>
        <w:spacing w:after="0" w:line="240" w:lineRule="auto"/>
      </w:pPr>
      <w:r>
        <w:separator/>
      </w:r>
    </w:p>
  </w:endnote>
  <w:endnote w:type="continuationSeparator" w:id="0">
    <w:p w:rsidR="007E6F86" w:rsidRDefault="007E6F86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altName w:val="Arial Unicode MS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703778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5904E1" w:rsidRDefault="005904E1">
            <w:pPr>
              <w:pStyle w:val="a4"/>
            </w:pPr>
            <w:r>
              <w:rPr>
                <w:lang w:val="ko-KR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8160EF">
              <w:rPr>
                <w:bCs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8160EF">
              <w:rPr>
                <w:bCs/>
              </w:rPr>
              <w:t>3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F86" w:rsidRDefault="007E6F86" w:rsidP="0007400D">
      <w:pPr>
        <w:spacing w:after="0" w:line="240" w:lineRule="auto"/>
      </w:pPr>
      <w:r>
        <w:separator/>
      </w:r>
    </w:p>
  </w:footnote>
  <w:footnote w:type="continuationSeparator" w:id="0">
    <w:p w:rsidR="007E6F86" w:rsidRDefault="007E6F86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4913"/>
    <w:rsid w:val="000150B8"/>
    <w:rsid w:val="00026726"/>
    <w:rsid w:val="0003038D"/>
    <w:rsid w:val="00030ABD"/>
    <w:rsid w:val="00032F7C"/>
    <w:rsid w:val="00042FA3"/>
    <w:rsid w:val="000443EC"/>
    <w:rsid w:val="00047CD6"/>
    <w:rsid w:val="0005118B"/>
    <w:rsid w:val="00051C29"/>
    <w:rsid w:val="0006122D"/>
    <w:rsid w:val="00063713"/>
    <w:rsid w:val="0007400D"/>
    <w:rsid w:val="00076B90"/>
    <w:rsid w:val="00077CD7"/>
    <w:rsid w:val="00080C44"/>
    <w:rsid w:val="0008285D"/>
    <w:rsid w:val="00085A94"/>
    <w:rsid w:val="00087AF2"/>
    <w:rsid w:val="000B1119"/>
    <w:rsid w:val="000D0A35"/>
    <w:rsid w:val="000D219B"/>
    <w:rsid w:val="000D4FE9"/>
    <w:rsid w:val="000D69D4"/>
    <w:rsid w:val="000E24B2"/>
    <w:rsid w:val="000E7AF6"/>
    <w:rsid w:val="000F0422"/>
    <w:rsid w:val="000F3F19"/>
    <w:rsid w:val="000F4C79"/>
    <w:rsid w:val="000F59ED"/>
    <w:rsid w:val="000F6FA7"/>
    <w:rsid w:val="00107B23"/>
    <w:rsid w:val="00107EC2"/>
    <w:rsid w:val="00114BD2"/>
    <w:rsid w:val="001211A5"/>
    <w:rsid w:val="00122971"/>
    <w:rsid w:val="001267C6"/>
    <w:rsid w:val="00131278"/>
    <w:rsid w:val="00152CBA"/>
    <w:rsid w:val="00153D40"/>
    <w:rsid w:val="001540D9"/>
    <w:rsid w:val="00160ECB"/>
    <w:rsid w:val="00161C90"/>
    <w:rsid w:val="00173646"/>
    <w:rsid w:val="00174987"/>
    <w:rsid w:val="00176A29"/>
    <w:rsid w:val="00176DBA"/>
    <w:rsid w:val="001777B7"/>
    <w:rsid w:val="00181D1A"/>
    <w:rsid w:val="001826EE"/>
    <w:rsid w:val="00183CEC"/>
    <w:rsid w:val="00185B9E"/>
    <w:rsid w:val="00190B5F"/>
    <w:rsid w:val="00194EDF"/>
    <w:rsid w:val="001A133B"/>
    <w:rsid w:val="001A4F04"/>
    <w:rsid w:val="001B1F33"/>
    <w:rsid w:val="001B7FE8"/>
    <w:rsid w:val="001C2252"/>
    <w:rsid w:val="001C5BB4"/>
    <w:rsid w:val="001D0206"/>
    <w:rsid w:val="001D3457"/>
    <w:rsid w:val="001D505F"/>
    <w:rsid w:val="001E0319"/>
    <w:rsid w:val="001E084B"/>
    <w:rsid w:val="001E323C"/>
    <w:rsid w:val="001E337C"/>
    <w:rsid w:val="001E6559"/>
    <w:rsid w:val="001E6E36"/>
    <w:rsid w:val="001E743C"/>
    <w:rsid w:val="001F2B34"/>
    <w:rsid w:val="001F74BD"/>
    <w:rsid w:val="00200C5E"/>
    <w:rsid w:val="0020421F"/>
    <w:rsid w:val="00205123"/>
    <w:rsid w:val="00210855"/>
    <w:rsid w:val="00211512"/>
    <w:rsid w:val="002143F2"/>
    <w:rsid w:val="00214EEF"/>
    <w:rsid w:val="00215A86"/>
    <w:rsid w:val="00215F16"/>
    <w:rsid w:val="00222EF1"/>
    <w:rsid w:val="002231DF"/>
    <w:rsid w:val="0022414E"/>
    <w:rsid w:val="0022598A"/>
    <w:rsid w:val="00232D5D"/>
    <w:rsid w:val="00234FB2"/>
    <w:rsid w:val="00236C4A"/>
    <w:rsid w:val="002527F9"/>
    <w:rsid w:val="002541D6"/>
    <w:rsid w:val="00256BBF"/>
    <w:rsid w:val="00263272"/>
    <w:rsid w:val="00267935"/>
    <w:rsid w:val="002710A8"/>
    <w:rsid w:val="00273001"/>
    <w:rsid w:val="00274B56"/>
    <w:rsid w:val="00276BA4"/>
    <w:rsid w:val="00277903"/>
    <w:rsid w:val="00277F19"/>
    <w:rsid w:val="00282ECB"/>
    <w:rsid w:val="00286745"/>
    <w:rsid w:val="002953D4"/>
    <w:rsid w:val="00296CD3"/>
    <w:rsid w:val="0029747D"/>
    <w:rsid w:val="002A1696"/>
    <w:rsid w:val="002A1CD7"/>
    <w:rsid w:val="002A4FC0"/>
    <w:rsid w:val="002B2C42"/>
    <w:rsid w:val="002B2C55"/>
    <w:rsid w:val="002D0583"/>
    <w:rsid w:val="002D33C9"/>
    <w:rsid w:val="002D48F2"/>
    <w:rsid w:val="002D5D39"/>
    <w:rsid w:val="002D74F8"/>
    <w:rsid w:val="002E3163"/>
    <w:rsid w:val="002F1905"/>
    <w:rsid w:val="002F26AE"/>
    <w:rsid w:val="002F5774"/>
    <w:rsid w:val="002F6DEC"/>
    <w:rsid w:val="002F7A10"/>
    <w:rsid w:val="003035BE"/>
    <w:rsid w:val="00307062"/>
    <w:rsid w:val="0031488F"/>
    <w:rsid w:val="00316000"/>
    <w:rsid w:val="0031779E"/>
    <w:rsid w:val="0033019A"/>
    <w:rsid w:val="0033162F"/>
    <w:rsid w:val="003352AC"/>
    <w:rsid w:val="00335598"/>
    <w:rsid w:val="00335FF8"/>
    <w:rsid w:val="00344BC9"/>
    <w:rsid w:val="0034510E"/>
    <w:rsid w:val="0034719B"/>
    <w:rsid w:val="00352327"/>
    <w:rsid w:val="00353B61"/>
    <w:rsid w:val="00357912"/>
    <w:rsid w:val="00362506"/>
    <w:rsid w:val="003702FF"/>
    <w:rsid w:val="00370737"/>
    <w:rsid w:val="00374A58"/>
    <w:rsid w:val="0038208F"/>
    <w:rsid w:val="00383C4A"/>
    <w:rsid w:val="00385B08"/>
    <w:rsid w:val="00385F3A"/>
    <w:rsid w:val="00391ABF"/>
    <w:rsid w:val="00395020"/>
    <w:rsid w:val="003A4E23"/>
    <w:rsid w:val="003A56CB"/>
    <w:rsid w:val="003A61CD"/>
    <w:rsid w:val="003A71AB"/>
    <w:rsid w:val="003B30B9"/>
    <w:rsid w:val="003B7E1F"/>
    <w:rsid w:val="003C136D"/>
    <w:rsid w:val="003C1EC4"/>
    <w:rsid w:val="003C672B"/>
    <w:rsid w:val="003E2C5F"/>
    <w:rsid w:val="003E40A5"/>
    <w:rsid w:val="003E76C7"/>
    <w:rsid w:val="003F15D6"/>
    <w:rsid w:val="003F23A1"/>
    <w:rsid w:val="003F3375"/>
    <w:rsid w:val="003F7C3F"/>
    <w:rsid w:val="00402E0F"/>
    <w:rsid w:val="004044A7"/>
    <w:rsid w:val="0040582C"/>
    <w:rsid w:val="00407292"/>
    <w:rsid w:val="00407FEE"/>
    <w:rsid w:val="00412266"/>
    <w:rsid w:val="00422A0C"/>
    <w:rsid w:val="00426FB3"/>
    <w:rsid w:val="00431E8A"/>
    <w:rsid w:val="004322D0"/>
    <w:rsid w:val="00433BAF"/>
    <w:rsid w:val="004343E7"/>
    <w:rsid w:val="004345EB"/>
    <w:rsid w:val="0043558C"/>
    <w:rsid w:val="004504D4"/>
    <w:rsid w:val="004511A8"/>
    <w:rsid w:val="00451D92"/>
    <w:rsid w:val="004559B4"/>
    <w:rsid w:val="00455A9A"/>
    <w:rsid w:val="00457AED"/>
    <w:rsid w:val="00463785"/>
    <w:rsid w:val="00463DA1"/>
    <w:rsid w:val="004641D3"/>
    <w:rsid w:val="00464FAE"/>
    <w:rsid w:val="0047134A"/>
    <w:rsid w:val="00471449"/>
    <w:rsid w:val="00473BC5"/>
    <w:rsid w:val="004805BD"/>
    <w:rsid w:val="00482446"/>
    <w:rsid w:val="00494DDB"/>
    <w:rsid w:val="0049613C"/>
    <w:rsid w:val="004A00B4"/>
    <w:rsid w:val="004A148E"/>
    <w:rsid w:val="004A1804"/>
    <w:rsid w:val="004A1E64"/>
    <w:rsid w:val="004B2046"/>
    <w:rsid w:val="004C024C"/>
    <w:rsid w:val="004C2176"/>
    <w:rsid w:val="004C6590"/>
    <w:rsid w:val="004C6D13"/>
    <w:rsid w:val="004D3735"/>
    <w:rsid w:val="004D5624"/>
    <w:rsid w:val="004E6205"/>
    <w:rsid w:val="004E757B"/>
    <w:rsid w:val="004F29F8"/>
    <w:rsid w:val="004F3C97"/>
    <w:rsid w:val="004F464C"/>
    <w:rsid w:val="004F5FAE"/>
    <w:rsid w:val="00500BDE"/>
    <w:rsid w:val="00500E2C"/>
    <w:rsid w:val="0050221B"/>
    <w:rsid w:val="00503FF3"/>
    <w:rsid w:val="005045FF"/>
    <w:rsid w:val="005049BE"/>
    <w:rsid w:val="0050747F"/>
    <w:rsid w:val="0051349F"/>
    <w:rsid w:val="00514157"/>
    <w:rsid w:val="005300F6"/>
    <w:rsid w:val="0054433D"/>
    <w:rsid w:val="00553F9E"/>
    <w:rsid w:val="00555F10"/>
    <w:rsid w:val="00557795"/>
    <w:rsid w:val="005623BF"/>
    <w:rsid w:val="00562596"/>
    <w:rsid w:val="005639A9"/>
    <w:rsid w:val="00564CB5"/>
    <w:rsid w:val="00572D87"/>
    <w:rsid w:val="00575CB9"/>
    <w:rsid w:val="00576C53"/>
    <w:rsid w:val="0057732D"/>
    <w:rsid w:val="00581790"/>
    <w:rsid w:val="00581DB1"/>
    <w:rsid w:val="0058498D"/>
    <w:rsid w:val="00586B1B"/>
    <w:rsid w:val="005904E1"/>
    <w:rsid w:val="00591008"/>
    <w:rsid w:val="00596D29"/>
    <w:rsid w:val="005A0009"/>
    <w:rsid w:val="005A34CC"/>
    <w:rsid w:val="005A751F"/>
    <w:rsid w:val="005B03D8"/>
    <w:rsid w:val="005B0A3C"/>
    <w:rsid w:val="005B0ACB"/>
    <w:rsid w:val="005B1554"/>
    <w:rsid w:val="005B43C1"/>
    <w:rsid w:val="005B5980"/>
    <w:rsid w:val="005B5AE2"/>
    <w:rsid w:val="005C1FED"/>
    <w:rsid w:val="005C2EA4"/>
    <w:rsid w:val="005C5DD3"/>
    <w:rsid w:val="005C780C"/>
    <w:rsid w:val="005D2F00"/>
    <w:rsid w:val="005D4B51"/>
    <w:rsid w:val="005E188B"/>
    <w:rsid w:val="005E2F50"/>
    <w:rsid w:val="005F4114"/>
    <w:rsid w:val="005F439B"/>
    <w:rsid w:val="005F68E3"/>
    <w:rsid w:val="00602407"/>
    <w:rsid w:val="006025CB"/>
    <w:rsid w:val="00603D56"/>
    <w:rsid w:val="00610C68"/>
    <w:rsid w:val="00611CE2"/>
    <w:rsid w:val="00620F66"/>
    <w:rsid w:val="0062221F"/>
    <w:rsid w:val="00623CC1"/>
    <w:rsid w:val="006271FF"/>
    <w:rsid w:val="0063229D"/>
    <w:rsid w:val="00635C41"/>
    <w:rsid w:val="006429C3"/>
    <w:rsid w:val="00643ACC"/>
    <w:rsid w:val="0064766F"/>
    <w:rsid w:val="00660C2A"/>
    <w:rsid w:val="00664627"/>
    <w:rsid w:val="00667225"/>
    <w:rsid w:val="00673772"/>
    <w:rsid w:val="00675FC3"/>
    <w:rsid w:val="00676731"/>
    <w:rsid w:val="00676A8C"/>
    <w:rsid w:val="00677F78"/>
    <w:rsid w:val="0068135D"/>
    <w:rsid w:val="00687D83"/>
    <w:rsid w:val="0069229C"/>
    <w:rsid w:val="00693CB4"/>
    <w:rsid w:val="0069469E"/>
    <w:rsid w:val="006951B8"/>
    <w:rsid w:val="00695A17"/>
    <w:rsid w:val="006A0DAF"/>
    <w:rsid w:val="006A6FD3"/>
    <w:rsid w:val="006B29C6"/>
    <w:rsid w:val="006B7F8F"/>
    <w:rsid w:val="006C2EB1"/>
    <w:rsid w:val="006D17BD"/>
    <w:rsid w:val="006D39B8"/>
    <w:rsid w:val="006D507F"/>
    <w:rsid w:val="006F6A97"/>
    <w:rsid w:val="00706FE3"/>
    <w:rsid w:val="00722B92"/>
    <w:rsid w:val="007279CA"/>
    <w:rsid w:val="00730F56"/>
    <w:rsid w:val="0073664C"/>
    <w:rsid w:val="00743F1D"/>
    <w:rsid w:val="00744B2B"/>
    <w:rsid w:val="00744D41"/>
    <w:rsid w:val="00760140"/>
    <w:rsid w:val="007677A4"/>
    <w:rsid w:val="0077127F"/>
    <w:rsid w:val="00772CF1"/>
    <w:rsid w:val="00784D01"/>
    <w:rsid w:val="00785D24"/>
    <w:rsid w:val="00794795"/>
    <w:rsid w:val="007A0602"/>
    <w:rsid w:val="007A4342"/>
    <w:rsid w:val="007A6E74"/>
    <w:rsid w:val="007C004A"/>
    <w:rsid w:val="007C02C1"/>
    <w:rsid w:val="007C51BC"/>
    <w:rsid w:val="007E6F86"/>
    <w:rsid w:val="007F0C78"/>
    <w:rsid w:val="007F3B77"/>
    <w:rsid w:val="007F484B"/>
    <w:rsid w:val="00800E00"/>
    <w:rsid w:val="00804BCE"/>
    <w:rsid w:val="00805C37"/>
    <w:rsid w:val="0081170E"/>
    <w:rsid w:val="008160EF"/>
    <w:rsid w:val="0082247E"/>
    <w:rsid w:val="00823078"/>
    <w:rsid w:val="00823E81"/>
    <w:rsid w:val="00824DDA"/>
    <w:rsid w:val="00830D81"/>
    <w:rsid w:val="0083193C"/>
    <w:rsid w:val="008361DB"/>
    <w:rsid w:val="008438EC"/>
    <w:rsid w:val="00845431"/>
    <w:rsid w:val="00847F9A"/>
    <w:rsid w:val="00854671"/>
    <w:rsid w:val="00854C41"/>
    <w:rsid w:val="00855640"/>
    <w:rsid w:val="008556DF"/>
    <w:rsid w:val="00863504"/>
    <w:rsid w:val="00863DB8"/>
    <w:rsid w:val="00863FDF"/>
    <w:rsid w:val="00874CFE"/>
    <w:rsid w:val="0087732D"/>
    <w:rsid w:val="008809AB"/>
    <w:rsid w:val="00886ED0"/>
    <w:rsid w:val="008905C4"/>
    <w:rsid w:val="00890BF7"/>
    <w:rsid w:val="008913DB"/>
    <w:rsid w:val="0089475C"/>
    <w:rsid w:val="008A3A1C"/>
    <w:rsid w:val="008A3D0C"/>
    <w:rsid w:val="008A7BB7"/>
    <w:rsid w:val="008B0B90"/>
    <w:rsid w:val="008C14AE"/>
    <w:rsid w:val="008C1AAE"/>
    <w:rsid w:val="008C2C1D"/>
    <w:rsid w:val="008C7201"/>
    <w:rsid w:val="008D6133"/>
    <w:rsid w:val="008D7B3D"/>
    <w:rsid w:val="008E1A69"/>
    <w:rsid w:val="008E637B"/>
    <w:rsid w:val="008F2E38"/>
    <w:rsid w:val="008F521F"/>
    <w:rsid w:val="008F76AA"/>
    <w:rsid w:val="008F7AE6"/>
    <w:rsid w:val="00900B13"/>
    <w:rsid w:val="00904B88"/>
    <w:rsid w:val="0091127F"/>
    <w:rsid w:val="0091174A"/>
    <w:rsid w:val="00917170"/>
    <w:rsid w:val="00922877"/>
    <w:rsid w:val="00932614"/>
    <w:rsid w:val="00933BAC"/>
    <w:rsid w:val="009349D4"/>
    <w:rsid w:val="0093503B"/>
    <w:rsid w:val="00937192"/>
    <w:rsid w:val="009401C3"/>
    <w:rsid w:val="00944360"/>
    <w:rsid w:val="0094657C"/>
    <w:rsid w:val="00951C32"/>
    <w:rsid w:val="00951FA2"/>
    <w:rsid w:val="0095574E"/>
    <w:rsid w:val="00965DFC"/>
    <w:rsid w:val="0097376C"/>
    <w:rsid w:val="00976DCA"/>
    <w:rsid w:val="00984F5D"/>
    <w:rsid w:val="0098568D"/>
    <w:rsid w:val="00986E45"/>
    <w:rsid w:val="00990F33"/>
    <w:rsid w:val="00992302"/>
    <w:rsid w:val="0099343D"/>
    <w:rsid w:val="0099345F"/>
    <w:rsid w:val="00994EC2"/>
    <w:rsid w:val="009A41A6"/>
    <w:rsid w:val="009A4C97"/>
    <w:rsid w:val="009A4F7B"/>
    <w:rsid w:val="009A7290"/>
    <w:rsid w:val="009B38B6"/>
    <w:rsid w:val="009C46C6"/>
    <w:rsid w:val="009E557F"/>
    <w:rsid w:val="009F089E"/>
    <w:rsid w:val="009F2671"/>
    <w:rsid w:val="009F2CE1"/>
    <w:rsid w:val="00A07060"/>
    <w:rsid w:val="00A16747"/>
    <w:rsid w:val="00A16BDA"/>
    <w:rsid w:val="00A17D7E"/>
    <w:rsid w:val="00A24E9D"/>
    <w:rsid w:val="00A3629B"/>
    <w:rsid w:val="00A37906"/>
    <w:rsid w:val="00A37986"/>
    <w:rsid w:val="00A37EEC"/>
    <w:rsid w:val="00A446B3"/>
    <w:rsid w:val="00A51444"/>
    <w:rsid w:val="00A567E2"/>
    <w:rsid w:val="00A578AE"/>
    <w:rsid w:val="00A65336"/>
    <w:rsid w:val="00A65FC6"/>
    <w:rsid w:val="00A72F0D"/>
    <w:rsid w:val="00A74FE2"/>
    <w:rsid w:val="00A80DAC"/>
    <w:rsid w:val="00A81F87"/>
    <w:rsid w:val="00A936F6"/>
    <w:rsid w:val="00A945F7"/>
    <w:rsid w:val="00A95EEA"/>
    <w:rsid w:val="00AA03BD"/>
    <w:rsid w:val="00AB155C"/>
    <w:rsid w:val="00AB2484"/>
    <w:rsid w:val="00AB4BD7"/>
    <w:rsid w:val="00AC4E97"/>
    <w:rsid w:val="00AC7FBB"/>
    <w:rsid w:val="00AD4707"/>
    <w:rsid w:val="00AE2604"/>
    <w:rsid w:val="00AE48F9"/>
    <w:rsid w:val="00AE4A24"/>
    <w:rsid w:val="00AE71F9"/>
    <w:rsid w:val="00AF08B0"/>
    <w:rsid w:val="00B1076C"/>
    <w:rsid w:val="00B13A5A"/>
    <w:rsid w:val="00B22002"/>
    <w:rsid w:val="00B2235E"/>
    <w:rsid w:val="00B32B4E"/>
    <w:rsid w:val="00B41973"/>
    <w:rsid w:val="00B42FF4"/>
    <w:rsid w:val="00B46D0B"/>
    <w:rsid w:val="00B4769E"/>
    <w:rsid w:val="00B53814"/>
    <w:rsid w:val="00B64B5E"/>
    <w:rsid w:val="00B801BF"/>
    <w:rsid w:val="00B83632"/>
    <w:rsid w:val="00B838C4"/>
    <w:rsid w:val="00B86AEE"/>
    <w:rsid w:val="00B945BD"/>
    <w:rsid w:val="00B957B9"/>
    <w:rsid w:val="00B97EA1"/>
    <w:rsid w:val="00BA3305"/>
    <w:rsid w:val="00BB03F0"/>
    <w:rsid w:val="00BB6E6B"/>
    <w:rsid w:val="00BC6066"/>
    <w:rsid w:val="00BC7BE2"/>
    <w:rsid w:val="00BC7C88"/>
    <w:rsid w:val="00BE0A21"/>
    <w:rsid w:val="00BE472B"/>
    <w:rsid w:val="00BE5771"/>
    <w:rsid w:val="00C03F33"/>
    <w:rsid w:val="00C0516F"/>
    <w:rsid w:val="00C1147D"/>
    <w:rsid w:val="00C11A45"/>
    <w:rsid w:val="00C12F04"/>
    <w:rsid w:val="00C12F93"/>
    <w:rsid w:val="00C2002C"/>
    <w:rsid w:val="00C20D32"/>
    <w:rsid w:val="00C2222E"/>
    <w:rsid w:val="00C30301"/>
    <w:rsid w:val="00C31A77"/>
    <w:rsid w:val="00C36C74"/>
    <w:rsid w:val="00C375A3"/>
    <w:rsid w:val="00C502C3"/>
    <w:rsid w:val="00C5464B"/>
    <w:rsid w:val="00C55260"/>
    <w:rsid w:val="00C55386"/>
    <w:rsid w:val="00C666E6"/>
    <w:rsid w:val="00C67A99"/>
    <w:rsid w:val="00C73487"/>
    <w:rsid w:val="00C738D0"/>
    <w:rsid w:val="00C801FE"/>
    <w:rsid w:val="00C81F3C"/>
    <w:rsid w:val="00C84F9D"/>
    <w:rsid w:val="00C91A9B"/>
    <w:rsid w:val="00C91D62"/>
    <w:rsid w:val="00C92B5F"/>
    <w:rsid w:val="00C93A77"/>
    <w:rsid w:val="00CA1582"/>
    <w:rsid w:val="00CA43DB"/>
    <w:rsid w:val="00CA632F"/>
    <w:rsid w:val="00CB1E51"/>
    <w:rsid w:val="00CB6FB3"/>
    <w:rsid w:val="00CC0082"/>
    <w:rsid w:val="00CC2288"/>
    <w:rsid w:val="00CC6BDB"/>
    <w:rsid w:val="00CC7E25"/>
    <w:rsid w:val="00CD5BDD"/>
    <w:rsid w:val="00CE1B51"/>
    <w:rsid w:val="00CE2CD2"/>
    <w:rsid w:val="00CE4327"/>
    <w:rsid w:val="00CE748E"/>
    <w:rsid w:val="00CE7712"/>
    <w:rsid w:val="00CF0027"/>
    <w:rsid w:val="00CF021F"/>
    <w:rsid w:val="00CF6FA0"/>
    <w:rsid w:val="00CF795B"/>
    <w:rsid w:val="00D02D79"/>
    <w:rsid w:val="00D04A3E"/>
    <w:rsid w:val="00D04EA8"/>
    <w:rsid w:val="00D06028"/>
    <w:rsid w:val="00D12F14"/>
    <w:rsid w:val="00D16592"/>
    <w:rsid w:val="00D16F83"/>
    <w:rsid w:val="00D176B8"/>
    <w:rsid w:val="00D26A07"/>
    <w:rsid w:val="00D3350F"/>
    <w:rsid w:val="00D34A7C"/>
    <w:rsid w:val="00D40254"/>
    <w:rsid w:val="00D404D8"/>
    <w:rsid w:val="00D43249"/>
    <w:rsid w:val="00D437CF"/>
    <w:rsid w:val="00D44B34"/>
    <w:rsid w:val="00D4554A"/>
    <w:rsid w:val="00D469E0"/>
    <w:rsid w:val="00D5451D"/>
    <w:rsid w:val="00D63D11"/>
    <w:rsid w:val="00D64411"/>
    <w:rsid w:val="00D64670"/>
    <w:rsid w:val="00D7122A"/>
    <w:rsid w:val="00D74C17"/>
    <w:rsid w:val="00D755BF"/>
    <w:rsid w:val="00D81BEF"/>
    <w:rsid w:val="00D92108"/>
    <w:rsid w:val="00D93AB2"/>
    <w:rsid w:val="00D942A1"/>
    <w:rsid w:val="00D9604B"/>
    <w:rsid w:val="00DA5B8B"/>
    <w:rsid w:val="00DA5BEB"/>
    <w:rsid w:val="00DB6E93"/>
    <w:rsid w:val="00DB7AC1"/>
    <w:rsid w:val="00DC5807"/>
    <w:rsid w:val="00DD0F8C"/>
    <w:rsid w:val="00DE51B0"/>
    <w:rsid w:val="00DE78A5"/>
    <w:rsid w:val="00DF0CA8"/>
    <w:rsid w:val="00DF13AD"/>
    <w:rsid w:val="00DF1828"/>
    <w:rsid w:val="00DF4D3E"/>
    <w:rsid w:val="00E05216"/>
    <w:rsid w:val="00E1109B"/>
    <w:rsid w:val="00E124CD"/>
    <w:rsid w:val="00E1394F"/>
    <w:rsid w:val="00E14DC0"/>
    <w:rsid w:val="00E24A4E"/>
    <w:rsid w:val="00E2788B"/>
    <w:rsid w:val="00E30652"/>
    <w:rsid w:val="00E309E7"/>
    <w:rsid w:val="00E346B9"/>
    <w:rsid w:val="00E37B79"/>
    <w:rsid w:val="00E415B4"/>
    <w:rsid w:val="00E42F4C"/>
    <w:rsid w:val="00E47455"/>
    <w:rsid w:val="00E5030D"/>
    <w:rsid w:val="00E52612"/>
    <w:rsid w:val="00E53E42"/>
    <w:rsid w:val="00E629DC"/>
    <w:rsid w:val="00E71FCC"/>
    <w:rsid w:val="00E808E0"/>
    <w:rsid w:val="00E82B48"/>
    <w:rsid w:val="00E86356"/>
    <w:rsid w:val="00E95BCA"/>
    <w:rsid w:val="00E9618B"/>
    <w:rsid w:val="00E96FEC"/>
    <w:rsid w:val="00EA1EDC"/>
    <w:rsid w:val="00EA2066"/>
    <w:rsid w:val="00EA513D"/>
    <w:rsid w:val="00EB0D70"/>
    <w:rsid w:val="00EB2FE5"/>
    <w:rsid w:val="00EB4886"/>
    <w:rsid w:val="00EC263B"/>
    <w:rsid w:val="00EC374E"/>
    <w:rsid w:val="00EC3946"/>
    <w:rsid w:val="00EC3CAD"/>
    <w:rsid w:val="00EE0CD0"/>
    <w:rsid w:val="00F00DC0"/>
    <w:rsid w:val="00F11B6F"/>
    <w:rsid w:val="00F1381F"/>
    <w:rsid w:val="00F179E5"/>
    <w:rsid w:val="00F2384F"/>
    <w:rsid w:val="00F27D59"/>
    <w:rsid w:val="00F30DF3"/>
    <w:rsid w:val="00F33816"/>
    <w:rsid w:val="00F45BAE"/>
    <w:rsid w:val="00F50547"/>
    <w:rsid w:val="00F6021B"/>
    <w:rsid w:val="00F6106D"/>
    <w:rsid w:val="00F62D3C"/>
    <w:rsid w:val="00F72F3E"/>
    <w:rsid w:val="00F73AA9"/>
    <w:rsid w:val="00F76C2A"/>
    <w:rsid w:val="00F804C2"/>
    <w:rsid w:val="00F8170A"/>
    <w:rsid w:val="00F82C42"/>
    <w:rsid w:val="00F864CD"/>
    <w:rsid w:val="00F95047"/>
    <w:rsid w:val="00F955FC"/>
    <w:rsid w:val="00FA2638"/>
    <w:rsid w:val="00FA3994"/>
    <w:rsid w:val="00FA7C7D"/>
    <w:rsid w:val="00FA7EFE"/>
    <w:rsid w:val="00FB011A"/>
    <w:rsid w:val="00FB3880"/>
    <w:rsid w:val="00FB49C7"/>
    <w:rsid w:val="00FB5F17"/>
    <w:rsid w:val="00FB5F77"/>
    <w:rsid w:val="00FB6274"/>
    <w:rsid w:val="00FC625C"/>
    <w:rsid w:val="00FC6B9A"/>
    <w:rsid w:val="00FC7BA8"/>
    <w:rsid w:val="00FD0204"/>
    <w:rsid w:val="00FD0297"/>
    <w:rsid w:val="00FD0EF3"/>
    <w:rsid w:val="00FD212B"/>
    <w:rsid w:val="00FD49A5"/>
    <w:rsid w:val="00FD609B"/>
    <w:rsid w:val="00FE24D4"/>
    <w:rsid w:val="00FE457A"/>
    <w:rsid w:val="00FE4720"/>
    <w:rsid w:val="00FE5340"/>
    <w:rsid w:val="00FE5ECA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uiPriority w:val="99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uiPriority w:val="99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30"/>
    <w:link w:val="B3Char"/>
    <w:rsid w:val="002B2C42"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2B2C4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30">
    <w:name w:val="List 3"/>
    <w:basedOn w:val="a0"/>
    <w:uiPriority w:val="99"/>
    <w:semiHidden/>
    <w:unhideWhenUsed/>
    <w:rsid w:val="002B2C42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86B10-2688-40F2-9916-38B58712A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3</cp:revision>
  <dcterms:created xsi:type="dcterms:W3CDTF">2016-04-02T00:45:00Z</dcterms:created>
  <dcterms:modified xsi:type="dcterms:W3CDTF">2016-04-02T02:25:00Z</dcterms:modified>
</cp:coreProperties>
</file>